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76B9" w14:textId="0D746391" w:rsidR="00E23BB2" w:rsidRDefault="00E23BB2">
      <w:pPr>
        <w:spacing w:before="240"/>
        <w:jc w:val="center"/>
        <w:rPr>
          <w:rFonts w:ascii="Times New Roman" w:eastAsia="Times New Roman" w:hAnsi="Times New Roman" w:cs="Times New Roman"/>
          <w:b/>
          <w:color w:val="000000"/>
          <w:sz w:val="32"/>
          <w:szCs w:val="32"/>
        </w:rPr>
      </w:pPr>
      <w:r w:rsidRPr="00E23BB2">
        <w:rPr>
          <w:rFonts w:ascii="Times New Roman" w:eastAsia="Times New Roman" w:hAnsi="Times New Roman" w:cs="Times New Roman"/>
          <w:b/>
          <w:color w:val="000000"/>
          <w:sz w:val="32"/>
          <w:szCs w:val="32"/>
        </w:rPr>
        <w:t>Evaluasi Model Regresi Berganda dalam Memprediksi Harga Penutup Saham PT Astra International Tbk (ASII.JK)</w:t>
      </w:r>
    </w:p>
    <w:p w14:paraId="77B92764" w14:textId="2E2C80E3" w:rsidR="001B7795" w:rsidRDefault="00D747FF">
      <w:pPr>
        <w:spacing w:before="24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Sufria Dimi Permadi</w:t>
      </w:r>
      <w:r>
        <w:rPr>
          <w:rFonts w:ascii="Times New Roman" w:eastAsia="Times New Roman" w:hAnsi="Times New Roman" w:cs="Times New Roman"/>
          <w:b/>
          <w:i/>
          <w:sz w:val="24"/>
          <w:szCs w:val="24"/>
          <w:vertAlign w:val="superscript"/>
        </w:rPr>
        <w:t>1</w:t>
      </w:r>
      <w:r w:rsidR="0062529B">
        <w:rPr>
          <w:rFonts w:ascii="Times New Roman" w:eastAsia="Times New Roman" w:hAnsi="Times New Roman" w:cs="Times New Roman"/>
          <w:b/>
          <w:i/>
          <w:sz w:val="24"/>
          <w:szCs w:val="24"/>
        </w:rPr>
        <w:t>*</w:t>
      </w:r>
    </w:p>
    <w:p w14:paraId="69F1F2A3" w14:textId="600D4915" w:rsidR="001B7795" w:rsidRPr="00D747FF" w:rsidRDefault="00D747FF" w:rsidP="00D747FF">
      <w:pPr>
        <w:numPr>
          <w:ilvl w:val="0"/>
          <w:numId w:val="1"/>
        </w:numPr>
        <w:pBdr>
          <w:top w:val="nil"/>
          <w:left w:val="nil"/>
          <w:bottom w:val="nil"/>
          <w:right w:val="nil"/>
          <w:between w:val="nil"/>
        </w:pBdr>
        <w:spacing w:after="0"/>
        <w:ind w:left="284" w:hanging="28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Matematika</w:t>
      </w:r>
      <w:r w:rsidR="0062529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Universitas Mataram</w:t>
      </w:r>
      <w:r w:rsidR="0062529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Indonesia</w:t>
      </w:r>
      <w:r w:rsidR="0062529B">
        <w:rPr>
          <w:rFonts w:ascii="Times New Roman" w:eastAsia="Times New Roman" w:hAnsi="Times New Roman" w:cs="Times New Roman"/>
          <w:color w:val="000000"/>
          <w:sz w:val="20"/>
          <w:szCs w:val="20"/>
        </w:rPr>
        <w:t>.</w:t>
      </w:r>
    </w:p>
    <w:p w14:paraId="01F64417" w14:textId="18656B69" w:rsidR="001B7795" w:rsidRDefault="0062529B">
      <w:pPr>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*Corresponding author (email): </w:t>
      </w:r>
      <w:r w:rsidR="00D747FF">
        <w:rPr>
          <w:rFonts w:ascii="Times New Roman" w:eastAsia="Times New Roman" w:hAnsi="Times New Roman" w:cs="Times New Roman"/>
          <w:sz w:val="20"/>
          <w:szCs w:val="20"/>
        </w:rPr>
        <w:t>sufriadimii@gmail.com</w:t>
      </w:r>
    </w:p>
    <w:p w14:paraId="5F9ED6E8" w14:textId="77777777" w:rsidR="001B7795" w:rsidRDefault="001B7795">
      <w:pPr>
        <w:spacing w:after="0"/>
        <w:rPr>
          <w:rFonts w:ascii="Times New Roman" w:eastAsia="Times New Roman" w:hAnsi="Times New Roman" w:cs="Times New Roman"/>
          <w:sz w:val="20"/>
          <w:szCs w:val="20"/>
        </w:rPr>
      </w:pPr>
    </w:p>
    <w:tbl>
      <w:tblPr>
        <w:tblStyle w:val="a5"/>
        <w:tblW w:w="9243"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43"/>
      </w:tblGrid>
      <w:tr w:rsidR="001B7795" w14:paraId="1290CB62" w14:textId="77777777">
        <w:trPr>
          <w:trHeight w:val="57"/>
        </w:trPr>
        <w:tc>
          <w:tcPr>
            <w:tcW w:w="9243" w:type="dxa"/>
            <w:shd w:val="clear" w:color="auto" w:fill="DDD9C4"/>
          </w:tcPr>
          <w:p w14:paraId="6BA77718" w14:textId="77777777" w:rsidR="001B7795" w:rsidRDefault="0062529B">
            <w:pPr>
              <w:keepNext/>
              <w:spacing w:before="120" w:after="120"/>
              <w:jc w:val="center"/>
              <w:rPr>
                <w:rFonts w:ascii="Times New Roman" w:eastAsia="Times New Roman" w:hAnsi="Times New Roman" w:cs="Times New Roman"/>
                <w:b/>
                <w:smallCaps/>
                <w:sz w:val="24"/>
                <w:szCs w:val="24"/>
              </w:rPr>
            </w:pPr>
            <w:bookmarkStart w:id="0" w:name="_heading=h.gjdgxs" w:colFirst="0" w:colLast="0"/>
            <w:bookmarkEnd w:id="0"/>
            <w:r>
              <w:rPr>
                <w:rFonts w:ascii="Times New Roman" w:eastAsia="Times New Roman" w:hAnsi="Times New Roman" w:cs="Times New Roman"/>
                <w:b/>
                <w:smallCaps/>
              </w:rPr>
              <w:t>A B S T R A C T</w:t>
            </w:r>
          </w:p>
        </w:tc>
      </w:tr>
      <w:tr w:rsidR="001B7795" w14:paraId="73BBE581" w14:textId="77777777">
        <w:tc>
          <w:tcPr>
            <w:tcW w:w="9243" w:type="dxa"/>
            <w:tcBorders>
              <w:bottom w:val="nil"/>
            </w:tcBorders>
          </w:tcPr>
          <w:p w14:paraId="57D72539" w14:textId="0501C277" w:rsidR="001B7795" w:rsidRDefault="00CE7898">
            <w:pPr>
              <w:spacing w:before="120" w:after="120"/>
              <w:jc w:val="both"/>
              <w:rPr>
                <w:rFonts w:ascii="Times New Roman" w:eastAsia="Times New Roman" w:hAnsi="Times New Roman" w:cs="Times New Roman"/>
                <w:sz w:val="20"/>
                <w:szCs w:val="20"/>
              </w:rPr>
            </w:pPr>
            <w:r w:rsidRPr="00CE7898">
              <w:rPr>
                <w:rFonts w:ascii="Times New Roman" w:eastAsia="Times New Roman" w:hAnsi="Times New Roman" w:cs="Times New Roman"/>
                <w:sz w:val="20"/>
                <w:szCs w:val="20"/>
              </w:rPr>
              <w:t>This research aims to evaluate and predict the closing share price of PT Astra International Tbk (ASII) using the multiple linear regression method. The study was conducted using time series data from 2020-2024, taking into account predictor variables including the previous closing price, 7-day average closing price, trading volume, and the composite stock price index (IHSG). The research methodology uses a quantitative approach with multiple linear regression analysis techniques. Data was obtained from yfinance, then processed using python. The research results show that the model evaluation results are good even if they do not meet the assumption test. The regression model developed has a coefficient of determination (R-square) of 97.96%, with a Mean Squared Error (MSE) of 12537.1. Regression analysis reveals that the time series data on the pattern of changes in ASII.JK stock closing prices can predict the next closing stock price. The research conclusions show that evaluating regression models for prediction results is important. This research contributes to understanding the factors that influence Astra share prices and offers a predictive approach using multiple linear regression.</w:t>
            </w:r>
          </w:p>
        </w:tc>
      </w:tr>
      <w:tr w:rsidR="001B7795" w14:paraId="3101AE95" w14:textId="77777777">
        <w:tc>
          <w:tcPr>
            <w:tcW w:w="9243" w:type="dxa"/>
            <w:tcBorders>
              <w:top w:val="nil"/>
            </w:tcBorders>
          </w:tcPr>
          <w:p w14:paraId="0A6071FD" w14:textId="70C298CA" w:rsidR="001B7795" w:rsidRDefault="0062529B">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sidR="00B70CCA" w:rsidRPr="00B70CCA">
              <w:rPr>
                <w:rFonts w:ascii="Times New Roman" w:eastAsia="Times New Roman" w:hAnsi="Times New Roman" w:cs="Times New Roman"/>
                <w:sz w:val="20"/>
                <w:szCs w:val="20"/>
              </w:rPr>
              <w:t>Stock Price Prediction, Multiple Linear Regression, Astra International, Time Series Analysis</w:t>
            </w:r>
          </w:p>
        </w:tc>
      </w:tr>
    </w:tbl>
    <w:p w14:paraId="28936265" w14:textId="77777777" w:rsidR="001B7795" w:rsidRDefault="001B7795">
      <w:pPr>
        <w:spacing w:after="0"/>
        <w:rPr>
          <w:rFonts w:ascii="Times New Roman" w:eastAsia="Times New Roman" w:hAnsi="Times New Roman" w:cs="Times New Roman"/>
          <w:sz w:val="20"/>
          <w:szCs w:val="20"/>
        </w:rPr>
      </w:pPr>
    </w:p>
    <w:tbl>
      <w:tblPr>
        <w:tblStyle w:val="a6"/>
        <w:tblW w:w="9243" w:type="dxa"/>
        <w:tblInd w:w="-108"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43"/>
      </w:tblGrid>
      <w:tr w:rsidR="001B7795" w14:paraId="649D72E3" w14:textId="77777777">
        <w:trPr>
          <w:trHeight w:val="57"/>
        </w:trPr>
        <w:tc>
          <w:tcPr>
            <w:tcW w:w="9243" w:type="dxa"/>
            <w:shd w:val="clear" w:color="auto" w:fill="DDD9C4"/>
          </w:tcPr>
          <w:p w14:paraId="3932957B" w14:textId="77777777" w:rsidR="001B7795" w:rsidRDefault="0062529B">
            <w:pPr>
              <w:keepNext/>
              <w:spacing w:before="120" w:after="1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rPr>
              <w:t>A B S T R A K</w:t>
            </w:r>
          </w:p>
        </w:tc>
      </w:tr>
      <w:tr w:rsidR="001B7795" w14:paraId="3DB0096B" w14:textId="77777777">
        <w:tc>
          <w:tcPr>
            <w:tcW w:w="9243" w:type="dxa"/>
            <w:tcBorders>
              <w:bottom w:val="nil"/>
            </w:tcBorders>
          </w:tcPr>
          <w:p w14:paraId="074D5B31" w14:textId="2705B777" w:rsidR="001B7795" w:rsidRDefault="00293391">
            <w:pPr>
              <w:spacing w:before="120" w:after="120"/>
              <w:jc w:val="both"/>
              <w:rPr>
                <w:rFonts w:ascii="Times New Roman" w:eastAsia="Times New Roman" w:hAnsi="Times New Roman" w:cs="Times New Roman"/>
                <w:sz w:val="20"/>
                <w:szCs w:val="20"/>
              </w:rPr>
            </w:pPr>
            <w:r w:rsidRPr="00293391">
              <w:rPr>
                <w:rFonts w:ascii="Times New Roman" w:eastAsia="Times New Roman" w:hAnsi="Times New Roman" w:cs="Times New Roman"/>
                <w:sz w:val="20"/>
                <w:szCs w:val="20"/>
              </w:rPr>
              <w:t>Penelitian ini bertujuan untuk me</w:t>
            </w:r>
            <w:r w:rsidR="00CD0C82">
              <w:rPr>
                <w:rFonts w:ascii="Times New Roman" w:eastAsia="Times New Roman" w:hAnsi="Times New Roman" w:cs="Times New Roman"/>
                <w:sz w:val="20"/>
                <w:szCs w:val="20"/>
              </w:rPr>
              <w:t>ngevaluasi</w:t>
            </w:r>
            <w:r w:rsidRPr="00293391">
              <w:rPr>
                <w:rFonts w:ascii="Times New Roman" w:eastAsia="Times New Roman" w:hAnsi="Times New Roman" w:cs="Times New Roman"/>
                <w:sz w:val="20"/>
                <w:szCs w:val="20"/>
              </w:rPr>
              <w:t xml:space="preserve"> dan memprediksi harga penutup saham PT Astra International Tbk (ASII) dengan menggunakan metode regresi linier berganda. Studi dilakukan dengan menggunakan data time series dari </w:t>
            </w:r>
            <w:r w:rsidR="007F65CF">
              <w:rPr>
                <w:rFonts w:ascii="Times New Roman" w:eastAsia="Times New Roman" w:hAnsi="Times New Roman" w:cs="Times New Roman"/>
                <w:sz w:val="20"/>
                <w:szCs w:val="20"/>
              </w:rPr>
              <w:t>2020-2024</w:t>
            </w:r>
            <w:r w:rsidRPr="00293391">
              <w:rPr>
                <w:rFonts w:ascii="Times New Roman" w:eastAsia="Times New Roman" w:hAnsi="Times New Roman" w:cs="Times New Roman"/>
                <w:sz w:val="20"/>
                <w:szCs w:val="20"/>
              </w:rPr>
              <w:t xml:space="preserve">, dengan mempertimbangkan variabel </w:t>
            </w:r>
            <w:r w:rsidR="007F65CF">
              <w:rPr>
                <w:rFonts w:ascii="Times New Roman" w:eastAsia="Times New Roman" w:hAnsi="Times New Roman" w:cs="Times New Roman"/>
                <w:sz w:val="20"/>
                <w:szCs w:val="20"/>
              </w:rPr>
              <w:t>prediktor</w:t>
            </w:r>
            <w:r w:rsidRPr="00293391">
              <w:rPr>
                <w:rFonts w:ascii="Times New Roman" w:eastAsia="Times New Roman" w:hAnsi="Times New Roman" w:cs="Times New Roman"/>
                <w:sz w:val="20"/>
                <w:szCs w:val="20"/>
              </w:rPr>
              <w:t xml:space="preserve"> meliputi harga penutup sebelumnya</w:t>
            </w:r>
            <w:r w:rsidR="007F65CF">
              <w:rPr>
                <w:rFonts w:ascii="Times New Roman" w:eastAsia="Times New Roman" w:hAnsi="Times New Roman" w:cs="Times New Roman"/>
                <w:sz w:val="20"/>
                <w:szCs w:val="20"/>
              </w:rPr>
              <w:t>, harga penutup rata-rata 7 hari</w:t>
            </w:r>
            <w:r w:rsidRPr="00293391">
              <w:rPr>
                <w:rFonts w:ascii="Times New Roman" w:eastAsia="Times New Roman" w:hAnsi="Times New Roman" w:cs="Times New Roman"/>
                <w:sz w:val="20"/>
                <w:szCs w:val="20"/>
              </w:rPr>
              <w:t xml:space="preserve">, volume perdagangan, dan indeks harga saham gabungan (IHSG). Metodologi penelitian menggunakan pendekatan kuantitatif dengan teknik analisis regresi linier berganda. Data diperoleh dari </w:t>
            </w:r>
            <w:r w:rsidR="007F65CF">
              <w:rPr>
                <w:rFonts w:ascii="Times New Roman" w:eastAsia="Times New Roman" w:hAnsi="Times New Roman" w:cs="Times New Roman"/>
                <w:sz w:val="20"/>
                <w:szCs w:val="20"/>
              </w:rPr>
              <w:t>yfinance</w:t>
            </w:r>
            <w:r w:rsidRPr="00293391">
              <w:rPr>
                <w:rFonts w:ascii="Times New Roman" w:eastAsia="Times New Roman" w:hAnsi="Times New Roman" w:cs="Times New Roman"/>
                <w:sz w:val="20"/>
                <w:szCs w:val="20"/>
              </w:rPr>
              <w:t>, kemudian diolah menggunakan</w:t>
            </w:r>
            <w:r w:rsidR="007F65CF">
              <w:rPr>
                <w:rFonts w:ascii="Times New Roman" w:eastAsia="Times New Roman" w:hAnsi="Times New Roman" w:cs="Times New Roman"/>
                <w:sz w:val="20"/>
                <w:szCs w:val="20"/>
              </w:rPr>
              <w:t xml:space="preserve"> python. </w:t>
            </w:r>
            <w:r w:rsidRPr="00293391">
              <w:rPr>
                <w:rFonts w:ascii="Times New Roman" w:eastAsia="Times New Roman" w:hAnsi="Times New Roman" w:cs="Times New Roman"/>
                <w:sz w:val="20"/>
                <w:szCs w:val="20"/>
              </w:rPr>
              <w:t>Hasil penelitian menunjukkan</w:t>
            </w:r>
            <w:r w:rsidR="007F65CF">
              <w:rPr>
                <w:rFonts w:ascii="Times New Roman" w:eastAsia="Times New Roman" w:hAnsi="Times New Roman" w:cs="Times New Roman"/>
                <w:sz w:val="20"/>
                <w:szCs w:val="20"/>
              </w:rPr>
              <w:t xml:space="preserve"> hasil evaluasi model baik bahkan jika tidak memenuhi uji </w:t>
            </w:r>
            <w:proofErr w:type="gramStart"/>
            <w:r w:rsidR="007F65CF">
              <w:rPr>
                <w:rFonts w:ascii="Times New Roman" w:eastAsia="Times New Roman" w:hAnsi="Times New Roman" w:cs="Times New Roman"/>
                <w:sz w:val="20"/>
                <w:szCs w:val="20"/>
              </w:rPr>
              <w:t xml:space="preserve">asumsi </w:t>
            </w:r>
            <w:r w:rsidRPr="00293391">
              <w:rPr>
                <w:rFonts w:ascii="Times New Roman" w:eastAsia="Times New Roman" w:hAnsi="Times New Roman" w:cs="Times New Roman"/>
                <w:sz w:val="20"/>
                <w:szCs w:val="20"/>
              </w:rPr>
              <w:t>.</w:t>
            </w:r>
            <w:proofErr w:type="gramEnd"/>
            <w:r w:rsidRPr="00293391">
              <w:rPr>
                <w:rFonts w:ascii="Times New Roman" w:eastAsia="Times New Roman" w:hAnsi="Times New Roman" w:cs="Times New Roman"/>
                <w:sz w:val="20"/>
                <w:szCs w:val="20"/>
              </w:rPr>
              <w:t xml:space="preserve"> Model regresi yang dikembangkan memiliki nilai koefisien determinasi (R-square) sebesar</w:t>
            </w:r>
            <w:r w:rsidR="007F65CF">
              <w:rPr>
                <w:rFonts w:ascii="Times New Roman" w:eastAsia="Times New Roman" w:hAnsi="Times New Roman" w:cs="Times New Roman"/>
                <w:sz w:val="20"/>
                <w:szCs w:val="20"/>
              </w:rPr>
              <w:t xml:space="preserve"> 97</w:t>
            </w:r>
            <w:r w:rsidR="00A6514D">
              <w:rPr>
                <w:rFonts w:ascii="Times New Roman" w:eastAsia="Times New Roman" w:hAnsi="Times New Roman" w:cs="Times New Roman"/>
                <w:sz w:val="20"/>
                <w:szCs w:val="20"/>
              </w:rPr>
              <w:t>.96%</w:t>
            </w:r>
            <w:r w:rsidRPr="00293391">
              <w:rPr>
                <w:rFonts w:ascii="Times New Roman" w:eastAsia="Times New Roman" w:hAnsi="Times New Roman" w:cs="Times New Roman"/>
                <w:sz w:val="20"/>
                <w:szCs w:val="20"/>
              </w:rPr>
              <w:t>, dengan Mean Squared Error (MSE)</w:t>
            </w:r>
            <w:r w:rsidR="00A6514D">
              <w:rPr>
                <w:rFonts w:ascii="Times New Roman" w:eastAsia="Times New Roman" w:hAnsi="Times New Roman" w:cs="Times New Roman"/>
                <w:sz w:val="20"/>
                <w:szCs w:val="20"/>
              </w:rPr>
              <w:t xml:space="preserve"> 12537,1</w:t>
            </w:r>
            <w:r w:rsidRPr="00293391">
              <w:rPr>
                <w:rFonts w:ascii="Times New Roman" w:eastAsia="Times New Roman" w:hAnsi="Times New Roman" w:cs="Times New Roman"/>
                <w:sz w:val="20"/>
                <w:szCs w:val="20"/>
              </w:rPr>
              <w:t>. Analisis regresi mengungkapkan bahwa</w:t>
            </w:r>
            <w:r w:rsidR="00A6514D">
              <w:rPr>
                <w:rFonts w:ascii="Times New Roman" w:eastAsia="Times New Roman" w:hAnsi="Times New Roman" w:cs="Times New Roman"/>
                <w:sz w:val="20"/>
                <w:szCs w:val="20"/>
              </w:rPr>
              <w:t xml:space="preserve"> data time series pola perubahan harga penutup saham ASII.JK dapat memprediksi harga penutup saham </w:t>
            </w:r>
            <w:proofErr w:type="gramStart"/>
            <w:r w:rsidR="00A6514D">
              <w:rPr>
                <w:rFonts w:ascii="Times New Roman" w:eastAsia="Times New Roman" w:hAnsi="Times New Roman" w:cs="Times New Roman"/>
                <w:sz w:val="20"/>
                <w:szCs w:val="20"/>
              </w:rPr>
              <w:t xml:space="preserve">selanjutnya </w:t>
            </w:r>
            <w:r w:rsidRPr="00293391">
              <w:rPr>
                <w:rFonts w:ascii="Times New Roman" w:eastAsia="Times New Roman" w:hAnsi="Times New Roman" w:cs="Times New Roman"/>
                <w:sz w:val="20"/>
                <w:szCs w:val="20"/>
              </w:rPr>
              <w:t>.</w:t>
            </w:r>
            <w:proofErr w:type="gramEnd"/>
            <w:r w:rsidRPr="00293391">
              <w:rPr>
                <w:rFonts w:ascii="Times New Roman" w:eastAsia="Times New Roman" w:hAnsi="Times New Roman" w:cs="Times New Roman"/>
                <w:sz w:val="20"/>
                <w:szCs w:val="20"/>
              </w:rPr>
              <w:t xml:space="preserve"> Kesimpulan penelitian menunjukkan bahwa</w:t>
            </w:r>
            <w:r w:rsidR="00CE7898">
              <w:rPr>
                <w:rFonts w:ascii="Times New Roman" w:eastAsia="Times New Roman" w:hAnsi="Times New Roman" w:cs="Times New Roman"/>
                <w:sz w:val="20"/>
                <w:szCs w:val="20"/>
              </w:rPr>
              <w:t xml:space="preserve"> evaluasi model regresi untuk hasil prediksi penting</w:t>
            </w:r>
            <w:r w:rsidRPr="00293391">
              <w:rPr>
                <w:rFonts w:ascii="Times New Roman" w:eastAsia="Times New Roman" w:hAnsi="Times New Roman" w:cs="Times New Roman"/>
                <w:sz w:val="20"/>
                <w:szCs w:val="20"/>
              </w:rPr>
              <w:t>. Penelitian ini memberikan kontribusi dalam pemahaman faktor-faktor yang memengaruhi harga saham Astra dan menawarkan pendekatan prediktif menggunakan regresi linier berganda.</w:t>
            </w:r>
          </w:p>
        </w:tc>
      </w:tr>
      <w:tr w:rsidR="001B7795" w14:paraId="5A958838" w14:textId="77777777">
        <w:tc>
          <w:tcPr>
            <w:tcW w:w="9243" w:type="dxa"/>
            <w:tcBorders>
              <w:top w:val="nil"/>
            </w:tcBorders>
          </w:tcPr>
          <w:p w14:paraId="25662491" w14:textId="0766754C" w:rsidR="001B7795" w:rsidRDefault="0062529B">
            <w:pPr>
              <w:spacing w:before="120"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293391" w:rsidRPr="00293391">
              <w:rPr>
                <w:rFonts w:ascii="Times New Roman" w:eastAsia="Times New Roman" w:hAnsi="Times New Roman" w:cs="Times New Roman"/>
                <w:sz w:val="20"/>
                <w:szCs w:val="20"/>
              </w:rPr>
              <w:t>Prediksi Harga Saham, Regresi Linier Berganda, Astra International, Analisis Time Series</w:t>
            </w:r>
          </w:p>
        </w:tc>
      </w:tr>
    </w:tbl>
    <w:p w14:paraId="3597B95E" w14:textId="77777777" w:rsidR="001B7795" w:rsidRDefault="0062529B">
      <w:pPr>
        <w:tabs>
          <w:tab w:val="right" w:pos="9072"/>
        </w:tabs>
        <w:spacing w:before="120" w:after="120"/>
        <w:rPr>
          <w:rFonts w:ascii="Times New Roman" w:eastAsia="Times New Roman" w:hAnsi="Times New Roman" w:cs="Times New Roman"/>
          <w:sz w:val="20"/>
          <w:szCs w:val="20"/>
        </w:rPr>
      </w:pPr>
      <w:bookmarkStart w:id="1" w:name="_heading=h.30j0zll" w:colFirst="0" w:colLast="0"/>
      <w:bookmarkEnd w:id="1"/>
      <w:r>
        <w:rPr>
          <w:rFonts w:ascii="Times New Roman" w:eastAsia="Times New Roman" w:hAnsi="Times New Roman" w:cs="Times New Roman"/>
          <w:sz w:val="20"/>
          <w:szCs w:val="20"/>
        </w:rPr>
        <w:t>Diterima: tgl-bln-tahun; Disetujui: tgl-bln-tahun;</w:t>
      </w:r>
      <w:r>
        <w:rPr>
          <w:rFonts w:ascii="Times New Roman" w:eastAsia="Times New Roman" w:hAnsi="Times New Roman" w:cs="Times New Roman"/>
          <w:sz w:val="20"/>
          <w:szCs w:val="20"/>
        </w:rPr>
        <w:tab/>
        <w:t xml:space="preserve">Doi: </w:t>
      </w:r>
      <w:hyperlink r:id="rId9">
        <w:r>
          <w:rPr>
            <w:rFonts w:ascii="Times New Roman" w:eastAsia="Times New Roman" w:hAnsi="Times New Roman" w:cs="Times New Roman"/>
            <w:color w:val="0000FF"/>
            <w:sz w:val="20"/>
            <w:szCs w:val="20"/>
            <w:highlight w:val="white"/>
            <w:u w:val="single"/>
          </w:rPr>
          <w:t>https://doi.org/10.29303/ijasds.vxiy.xxx</w:t>
        </w:r>
      </w:hyperlink>
    </w:p>
    <w:p w14:paraId="18AF09A4" w14:textId="77777777" w:rsidR="001B7795" w:rsidRDefault="001B7795">
      <w:pPr>
        <w:tabs>
          <w:tab w:val="right" w:pos="9072"/>
        </w:tabs>
        <w:spacing w:before="120" w:after="120"/>
        <w:rPr>
          <w:rFonts w:ascii="Times New Roman" w:eastAsia="Times New Roman" w:hAnsi="Times New Roman" w:cs="Times New Roman"/>
          <w:sz w:val="20"/>
          <w:szCs w:val="20"/>
        </w:rPr>
      </w:pPr>
    </w:p>
    <w:p w14:paraId="0E119ECA" w14:textId="77777777" w:rsidR="001B7795" w:rsidRDefault="0062529B">
      <w:pPr>
        <w:pStyle w:val="Heading1"/>
        <w:numPr>
          <w:ilvl w:val="0"/>
          <w:numId w:val="3"/>
        </w:numPr>
        <w:ind w:left="425" w:hanging="425"/>
      </w:pPr>
      <w:r>
        <w:lastRenderedPageBreak/>
        <w:t>Pendahuluan</w:t>
      </w:r>
    </w:p>
    <w:p w14:paraId="5505666D" w14:textId="64777B90" w:rsidR="001B7795" w:rsidRDefault="00ED23C3">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sidRPr="00ED23C3">
        <w:rPr>
          <w:rFonts w:ascii="Times New Roman" w:eastAsia="Times New Roman" w:hAnsi="Times New Roman" w:cs="Times New Roman"/>
          <w:color w:val="000000"/>
        </w:rPr>
        <w:t>Pasar modal merupakan sistem yang kompleks dengan dinamika yang melibatkan sifat stokastik dan properti deterministik. Artikel ini menjelaskan berbagai pengamatan statistik empiris pada pengembalian indeks pasar saham, seperti indeks S&amp;P 500 dan saham Brasil Telebras. Pengamatan tersebut meliputi distribusi pengembalian yang menyerupai distribusi Poisson, keberlanjutan bentuk distribusi dalam jangka waktu lama, serta sifat-sifat skala daya yang teramati pada fluktuasi pasar saham. Analisis ini menunjukkan bahwa pasar saham dapat dimodelkan sebagai sistem dinamis yang memiliki karakteristik kekacauan deterministik, di mana pola rekuren memainkan peran penting dalam fluktuasi harga saham</w:t>
      </w:r>
      <w:r>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{"citationItems":[{"id":"ITEM-1","itemData":{"DOI":"10.1016/S0378-4371(02)00847-6","ISSN":"03784371","abstract":"We elucidate on several empirical statistical observations of stock market returns. Moreover, we find that these properties are recurrent and are also present in invariant measures of low-dimensional dynamical systems. Thus, we propose that the returns are modeled by the first Poincaré return time of a low-dimensional chaotic trajectory. This modeling, which captures the recurrent properties of the return fluctuations, is able to predict well the evolution of the observed statistical quantities. In addition, it explains the reason for which stocks present simultaneously dynamical properties and high uncertainties. In our analysis, we use data from the S&amp;P 500 index and the Brazilian stock Telebrás. © 2002 Elsevier Science B.V. All rights reserved.","author":[{"dropping-particle":"","family":"Baptista","given":"M. S.","non-dropping-particle":"","parse-names":false,"suffix":""},{"dropping-particle":"","family":"Caldas","given":"I. L.","non-dropping-particle":"","parse-names":false,"suffix":""}],"container-title":"Physica A: Statistical Mechanics and its Applications","id":"ITEM-1","issue":"3-4","issued":{"date-parts":[["2002"]]},"page":"539-564","title":"Stock market dynamics","type":"article-journal","volume":"312"},"uris":["http://www.mendeley.com/documents/?uuid=8cf01565-3586-4ccf-a45e-de418141df5a"]}],"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color w:val="000000"/>
        </w:rPr>
        <w:fldChar w:fldCharType="separate"/>
      </w:r>
      <w:r w:rsidRPr="00ED23C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sidR="006F660B">
        <w:rPr>
          <w:rFonts w:ascii="Times New Roman" w:eastAsia="Times New Roman" w:hAnsi="Times New Roman" w:cs="Times New Roman"/>
          <w:color w:val="000000"/>
        </w:rPr>
        <w:t xml:space="preserve"> </w:t>
      </w:r>
    </w:p>
    <w:p w14:paraId="56CC32A8" w14:textId="6AE7D82F" w:rsidR="006F660B" w:rsidRDefault="006F660B">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sidRPr="006F660B">
        <w:rPr>
          <w:rFonts w:ascii="Times New Roman" w:eastAsia="Times New Roman" w:hAnsi="Times New Roman" w:cs="Times New Roman"/>
          <w:color w:val="000000"/>
        </w:rPr>
        <w:t xml:space="preserve">Untuk perusahaan yang telah terdaftar di BEI </w:t>
      </w:r>
      <w:r w:rsidR="009E297D">
        <w:rPr>
          <w:rFonts w:ascii="Times New Roman" w:eastAsia="Times New Roman" w:hAnsi="Times New Roman" w:cs="Times New Roman"/>
          <w:color w:val="000000"/>
        </w:rPr>
        <w:t>dan yfinance yang</w:t>
      </w:r>
      <w:r w:rsidRPr="006F660B">
        <w:rPr>
          <w:rFonts w:ascii="Times New Roman" w:eastAsia="Times New Roman" w:hAnsi="Times New Roman" w:cs="Times New Roman"/>
          <w:color w:val="000000"/>
        </w:rPr>
        <w:t xml:space="preserve"> mumpuni di bidangnya masing-masing, maka peneliti memilih PT Astra International Tbk sebagai objek dalam penelitian ini. PT Astra International secara resmi melakukan IPO pada tanggal 4 April 1990</w:t>
      </w:r>
      <w:r w:rsidR="009E297D">
        <w:rPr>
          <w:rFonts w:ascii="Times New Roman" w:eastAsia="Times New Roman" w:hAnsi="Times New Roman" w:cs="Times New Roman"/>
          <w:color w:val="000000"/>
        </w:rPr>
        <w:fldChar w:fldCharType="begin" w:fldLock="1"/>
      </w:r>
      <w:r w:rsidR="00BB1793">
        <w:rPr>
          <w:rFonts w:ascii="Times New Roman" w:eastAsia="Times New Roman" w:hAnsi="Times New Roman" w:cs="Times New Roman"/>
          <w:color w:val="000000"/>
        </w:rPr>
        <w:instrText>ADDIN CSL_CITATION {"citationItems":[{"id":"ITEM-1","itemData":{"DOI":"10.29207/resti.v8i3.5699","abstract":"Stocks are one of the long-term investment options and represent ownership in a company that can be acquired through buying and selling. Investment carries both the profit potential and the risks that investors must face when providing their capital to companies. Accurate stock price forecasts are very important because they provide an estimate of risk. This research aims to forecast the stock price of PT Astra International Tbk (ASII.JK) using a Long Short-Term Memory (LSTM) method. Data set closing stock prices were taken from January 2, 2015, to December 30, 2020, with a total observation of 1506. This data set is divided into 80% for training and 20% for training. The forecasting results show that the best performances have MSE, MSE, MAE and MAPE are 151.910, 23076.561, 118.128, and 2.3%, respectively. The model has a batch size of 4 and epochs of 50. This research recommends that other parties consider this method when they need to manage their investment risk in stocks.","author":[{"dropping-particle":"","family":"Nugraha","given":"Edwin Setiawan","non-dropping-particle":"","parse-names":false,"suffix":""},{"dropping-particle":"","family":"Alika","given":"Zalfani","non-dropping-particle":"","parse-names":false,"suffix":""},{"dropping-particle":"","family":"Amir Hamzah","given":"Dadang","non-dropping-particle":"","parse-names":false,"suffix":""}],"container-title":"Jurnal RESTI (Rekayasa Sistem dan Teknologi Informasi)","id":"ITEM-1","issue":"3","issued":{"date-parts":[["2024"]]},"page":"431-437","title":"Forecasting the Stock Price of PT Astra International Using the LSTM Method","type":"article-journal","volume":"8"},"uris":["http://www.mendeley.com/documents/?uuid=a073e8c0-4f19-4d6f-87bb-a723bb3943fa"]}],"mendeley":{"formattedCitation":"[2]","plainTextFormattedCitation":"[2]","previouslyFormattedCitation":"[2]"},"properties":{"noteIndex":0},"schema":"https://github.com/citation-style-language/schema/raw/master/csl-citation.json"}</w:instrText>
      </w:r>
      <w:r w:rsidR="009E297D">
        <w:rPr>
          <w:rFonts w:ascii="Times New Roman" w:eastAsia="Times New Roman" w:hAnsi="Times New Roman" w:cs="Times New Roman"/>
          <w:color w:val="000000"/>
        </w:rPr>
        <w:fldChar w:fldCharType="separate"/>
      </w:r>
      <w:r w:rsidR="009E297D" w:rsidRPr="009E297D">
        <w:rPr>
          <w:rFonts w:ascii="Times New Roman" w:eastAsia="Times New Roman" w:hAnsi="Times New Roman" w:cs="Times New Roman"/>
          <w:noProof/>
          <w:color w:val="000000"/>
        </w:rPr>
        <w:t>[2]</w:t>
      </w:r>
      <w:r w:rsidR="009E297D">
        <w:rPr>
          <w:rFonts w:ascii="Times New Roman" w:eastAsia="Times New Roman" w:hAnsi="Times New Roman" w:cs="Times New Roman"/>
          <w:color w:val="000000"/>
        </w:rPr>
        <w:fldChar w:fldCharType="end"/>
      </w:r>
      <w:r w:rsidRPr="006F660B">
        <w:rPr>
          <w:rFonts w:ascii="Times New Roman" w:eastAsia="Times New Roman" w:hAnsi="Times New Roman" w:cs="Times New Roman"/>
          <w:color w:val="000000"/>
        </w:rPr>
        <w:t xml:space="preserve">. Perusahaan ini mampu bertahan dari krisis moneter 1998 dan pandemi COVID-19, yang membuktikan kemampuan perusahaan untuk mengelola dengan baik. Banyaknya </w:t>
      </w:r>
      <w:r w:rsidR="007E178F">
        <w:rPr>
          <w:rFonts w:ascii="Times New Roman" w:eastAsia="Times New Roman" w:hAnsi="Times New Roman" w:cs="Times New Roman"/>
          <w:color w:val="000000"/>
        </w:rPr>
        <w:t>cabang</w:t>
      </w:r>
      <w:r w:rsidRPr="006F660B">
        <w:rPr>
          <w:rFonts w:ascii="Times New Roman" w:eastAsia="Times New Roman" w:hAnsi="Times New Roman" w:cs="Times New Roman"/>
          <w:color w:val="000000"/>
        </w:rPr>
        <w:t xml:space="preserve"> perusahaan juga dapat membuktikan bagaimana </w:t>
      </w:r>
      <w:r w:rsidR="007E178F">
        <w:rPr>
          <w:rFonts w:ascii="Times New Roman" w:eastAsia="Times New Roman" w:hAnsi="Times New Roman" w:cs="Times New Roman"/>
          <w:color w:val="000000"/>
        </w:rPr>
        <w:t>cabang</w:t>
      </w:r>
      <w:r w:rsidRPr="006F660B">
        <w:rPr>
          <w:rFonts w:ascii="Times New Roman" w:eastAsia="Times New Roman" w:hAnsi="Times New Roman" w:cs="Times New Roman"/>
          <w:color w:val="000000"/>
        </w:rPr>
        <w:t xml:space="preserve"> perusahaan dapat membantu dan mengembangkan sehingga menjadi efisien dan efektif </w:t>
      </w:r>
      <w:r w:rsidR="007E178F">
        <w:rPr>
          <w:rFonts w:ascii="Times New Roman" w:eastAsia="Times New Roman" w:hAnsi="Times New Roman" w:cs="Times New Roman"/>
          <w:color w:val="000000"/>
        </w:rPr>
        <w:t xml:space="preserve">dan </w:t>
      </w:r>
      <w:r w:rsidRPr="006F660B">
        <w:rPr>
          <w:rFonts w:ascii="Times New Roman" w:eastAsia="Times New Roman" w:hAnsi="Times New Roman" w:cs="Times New Roman"/>
          <w:color w:val="000000"/>
        </w:rPr>
        <w:t>dapat memenuhi kebutuhan masyarakat di berbagai bidang.</w:t>
      </w:r>
      <w:r w:rsidR="00233A07">
        <w:rPr>
          <w:rFonts w:ascii="Times New Roman" w:eastAsia="Times New Roman" w:hAnsi="Times New Roman" w:cs="Times New Roman"/>
          <w:color w:val="000000"/>
        </w:rPr>
        <w:t xml:space="preserve"> </w:t>
      </w:r>
    </w:p>
    <w:p w14:paraId="0DC1C0A4" w14:textId="10859DA0" w:rsidR="00233A07" w:rsidRPr="00233A07" w:rsidRDefault="00233A07">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Pr>
          <w:rFonts w:ascii="Times New Roman" w:eastAsia="Times New Roman" w:hAnsi="Times New Roman" w:cs="Times New Roman"/>
          <w:color w:val="000000"/>
        </w:rPr>
        <w:t>Rumusan masalah pada penelitian ini adalah mengidentifikasi variabel yang mempengaruhi harga penutup saham ASII.JK dan melihat seberapa akurat model analisis regresi linier berganda</w:t>
      </w:r>
      <w:r w:rsidR="003750E8">
        <w:rPr>
          <w:rFonts w:ascii="Times New Roman" w:eastAsia="Times New Roman" w:hAnsi="Times New Roman" w:cs="Times New Roman"/>
          <w:color w:val="000000"/>
        </w:rPr>
        <w:t xml:space="preserve"> dalam memprediksi/peramalan harga penutup saham ASII.JK dan tujuan penelitian ini adalah untuk melihat faktor-faktor yang mempengaruhi harga penutup saham ASII.JK dan mengevaluasi model.</w:t>
      </w:r>
    </w:p>
    <w:p w14:paraId="4B374288" w14:textId="6C8A6541" w:rsidR="001B7795" w:rsidRDefault="009764CF">
      <w:pPr>
        <w:pStyle w:val="Heading2"/>
        <w:numPr>
          <w:ilvl w:val="0"/>
          <w:numId w:val="4"/>
        </w:numPr>
        <w:ind w:left="425" w:hanging="425"/>
      </w:pPr>
      <w:r>
        <w:t>Pasar Modal</w:t>
      </w:r>
    </w:p>
    <w:p w14:paraId="146A11D0" w14:textId="21608BAC" w:rsidR="00ED23C3" w:rsidRDefault="00ED23C3" w:rsidP="00ED23C3">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sidRPr="004C38A1">
        <w:rPr>
          <w:rFonts w:ascii="Times New Roman" w:eastAsia="Times New Roman" w:hAnsi="Times New Roman" w:cs="Times New Roman"/>
          <w:color w:val="000000"/>
        </w:rPr>
        <w:t>Pasar modal merupakan mekanisme vital dalam perekonomian, di mana fluktuasi harga saham mencerminkan interaksi kompleks antara faktor ekonomi, perilaku investor, dan dinamika pasar global. Pemahaman yang lebih baik tentang distribusi pengembalian saham, seperti sifat distribusi Poisson-like dan pola rekuren, penting untuk meningkatkan prediksi pergerakan saham dan manajemen risiko. Dengan menggunakan model berbasis sistem dinamis, seperti waktu kembalian pertama Poincaré, para peneliti dapat menjelaskan dan memprediksi properti volatilitas dan ketidakpastian yang melekat pada pasar saham, memberikan wawasan yang bermanfaat bagi pengambilan keputusan investasi dan pengembangan strategi keuangan yang lebih adaptif</w:t>
      </w:r>
      <w:r>
        <w:rPr>
          <w:rFonts w:ascii="Times New Roman" w:eastAsia="Times New Roman" w:hAnsi="Times New Roman" w:cs="Times New Roman"/>
          <w:color w:val="000000"/>
        </w:rPr>
        <w:fldChar w:fldCharType="begin" w:fldLock="1"/>
      </w:r>
      <w:r w:rsidR="009E297D">
        <w:rPr>
          <w:rFonts w:ascii="Times New Roman" w:eastAsia="Times New Roman" w:hAnsi="Times New Roman" w:cs="Times New Roman"/>
          <w:color w:val="000000"/>
        </w:rPr>
        <w:instrText>ADDIN CSL_CITATION {"citationItems":[{"id":"ITEM-1","itemData":{"DOI":"10.1016/S0378-4371(02)00847-6","ISSN":"03784371","abstract":"We elucidate on several empirical statistical observations of stock market returns. Moreover, we find that these properties are recurrent and are also present in invariant measures of low-dimensional dynamical systems. Thus, we propose that the returns are modeled by the first Poincaré return time of a low-dimensional chaotic trajectory. This modeling, which captures the recurrent properties of the return fluctuations, is able to predict well the evolution of the observed statistical quantities. In addition, it explains the reason for which stocks present simultaneously dynamical properties and high uncertainties. In our analysis, we use data from the S&amp;P 500 index and the Brazilian stock Telebrás. © 2002 Elsevier Science B.V. All rights reserved.","author":[{"dropping-particle":"","family":"Baptista","given":"M. S.","non-dropping-particle":"","parse-names":false,"suffix":""},{"dropping-particle":"","family":"Caldas","given":"I. L.","non-dropping-particle":"","parse-names":false,"suffix":""}],"container-title":"Physica A: Statistical Mechanics and its Applications","id":"ITEM-1","issue":"3-4","issued":{"date-parts":[["2002"]]},"page":"539-564","title":"Stock market dynamics","type":"article-journal","volume":"312"},"uris":["http://www.mendeley.com/documents/?uuid=8cf01565-3586-4ccf-a45e-de418141df5a"]}],"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color w:val="000000"/>
        </w:rPr>
        <w:fldChar w:fldCharType="separate"/>
      </w:r>
      <w:r w:rsidRPr="00ED23C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C05C52C" w14:textId="77777777" w:rsidR="00ED23C3" w:rsidRDefault="00ED23C3">
      <w:pPr>
        <w:spacing w:after="0" w:line="230" w:lineRule="auto"/>
        <w:ind w:firstLine="238"/>
        <w:jc w:val="both"/>
        <w:rPr>
          <w:rFonts w:ascii="Times New Roman" w:eastAsia="Times New Roman" w:hAnsi="Times New Roman" w:cs="Times New Roman"/>
          <w:color w:val="000000"/>
        </w:rPr>
      </w:pPr>
    </w:p>
    <w:p w14:paraId="57A32EFC" w14:textId="59EC5FF5" w:rsidR="001B7795" w:rsidRDefault="00116A6E">
      <w:pPr>
        <w:pStyle w:val="Heading2"/>
        <w:numPr>
          <w:ilvl w:val="0"/>
          <w:numId w:val="4"/>
        </w:numPr>
        <w:ind w:left="425" w:hanging="425"/>
        <w:rPr>
          <w:b w:val="0"/>
          <w:i w:val="0"/>
        </w:rPr>
      </w:pPr>
      <w:r>
        <w:t>Peramalan</w:t>
      </w:r>
    </w:p>
    <w:p w14:paraId="2A4E7122" w14:textId="4FD67CB0" w:rsidR="001B7795" w:rsidRDefault="00116A6E">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sidRPr="00116A6E">
        <w:rPr>
          <w:rFonts w:ascii="Times New Roman" w:eastAsia="Times New Roman" w:hAnsi="Times New Roman" w:cs="Times New Roman"/>
          <w:color w:val="000000"/>
        </w:rPr>
        <w:t>Prediksi</w:t>
      </w:r>
      <w:r w:rsidR="005D0825">
        <w:rPr>
          <w:rFonts w:ascii="Times New Roman" w:eastAsia="Times New Roman" w:hAnsi="Times New Roman" w:cs="Times New Roman"/>
          <w:color w:val="000000"/>
        </w:rPr>
        <w:t>/peramalan</w:t>
      </w:r>
      <w:r w:rsidRPr="00116A6E">
        <w:rPr>
          <w:rFonts w:ascii="Times New Roman" w:eastAsia="Times New Roman" w:hAnsi="Times New Roman" w:cs="Times New Roman"/>
          <w:color w:val="000000"/>
        </w:rPr>
        <w:t xml:space="preserve"> harga saham sangat penting untuk membantu investor mengurangi risiko kerugian dan membuat keputusan investasi yang lebih tepat. Selain itu, perusahaan dapat menggunakan prediksi ini saat Penawaran Umum Perdana (IPO) untuk menentukan nilai saham dan jumlah yang akan dirilis. Dengan memanfaatkan teknik pembelajaran mesin, prediksi dapat mengungkap pola tersembunyi dan meningkatkan akurasi secara signifikan</w:t>
      </w:r>
      <w:r>
        <w:rPr>
          <w:rFonts w:ascii="Times New Roman" w:eastAsia="Times New Roman" w:hAnsi="Times New Roman" w:cs="Times New Roman"/>
          <w:color w:val="000000"/>
        </w:rPr>
        <w:fldChar w:fldCharType="begin" w:fldLock="1"/>
      </w:r>
      <w:r w:rsidR="009E297D">
        <w:rPr>
          <w:rFonts w:ascii="Times New Roman" w:eastAsia="Times New Roman" w:hAnsi="Times New Roman" w:cs="Times New Roman"/>
          <w:color w:val="000000"/>
        </w:rPr>
        <w:instrText>ADDIN CSL_CITATION {"citationItems":[{"id":"ITEM-1","itemData":{"DOI":"10.1109/INCET49848.2020.9154061","ISBN":"9781728162218","abstract":"The stock market is an interesting industry to study. There are various variations present in it. Many experts have been studying and researching on the various trends that the stock market goes through. One of the major studies has been the attempt to predict the stock prices of various companies based on historical data. Prediction of stock prices will greatly help people to understand where and how to invest so that the risk of losing money is minimized. This application can also be used by companies during their Initial Public Offering (IPO) to know what value to target for and how many shares they should release. So far there have been significant developments in this field. Many researchers are looking at machine learning and deep learning as possible ways to predict stock prices. The proposed system works in two methods - Regression and Classification. In regression, the system predicts the closing price of stock of a company, and in classification, the system predicts whether the closing price of stock will increase or decrease the next day.","author":[{"dropping-particle":"","family":"Ravikumar","given":"Srinath","non-dropping-particle":"","parse-names":false,"suffix":""},{"dropping-particle":"","family":"Saraf","given":"Prasad","non-dropping-particle":"","parse-names":false,"suffix":""}],"container-title":"2020 International Conference for Emerging Technology, INCET 2020","id":"ITEM-1","issued":{"date-parts":[["2020"]]},"page":"1-5","title":"Prediction of stock prices using machine learning (regression, classification) Algorithms","type":"article-journal"},"uris":["http://www.mendeley.com/documents/?uuid=bfb65d47-d2c8-41c3-9a75-d4ef7b5b0509"]}],"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color w:val="000000"/>
        </w:rPr>
        <w:fldChar w:fldCharType="separate"/>
      </w:r>
      <w:r w:rsidR="009E297D" w:rsidRPr="009E297D">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r w:rsidR="005D0825">
        <w:rPr>
          <w:rFonts w:ascii="Times New Roman" w:eastAsia="Times New Roman" w:hAnsi="Times New Roman" w:cs="Times New Roman"/>
          <w:color w:val="000000"/>
        </w:rPr>
        <w:t>.</w:t>
      </w:r>
    </w:p>
    <w:p w14:paraId="6BAF0479" w14:textId="724E832D" w:rsidR="00116A6E" w:rsidRDefault="005D0825">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sidRPr="005D0825">
        <w:rPr>
          <w:rFonts w:ascii="Times New Roman" w:eastAsia="Times New Roman" w:hAnsi="Times New Roman" w:cs="Times New Roman"/>
          <w:color w:val="000000"/>
        </w:rPr>
        <w:t xml:space="preserve">Analisis </w:t>
      </w:r>
      <w:r>
        <w:rPr>
          <w:rFonts w:ascii="Times New Roman" w:eastAsia="Times New Roman" w:hAnsi="Times New Roman" w:cs="Times New Roman"/>
          <w:color w:val="000000"/>
        </w:rPr>
        <w:t xml:space="preserve">dalam </w:t>
      </w:r>
      <w:r w:rsidRPr="005D0825">
        <w:rPr>
          <w:rFonts w:ascii="Times New Roman" w:eastAsia="Times New Roman" w:hAnsi="Times New Roman" w:cs="Times New Roman"/>
          <w:color w:val="000000"/>
        </w:rPr>
        <w:t>prediksi harga saham karena banyak faktor yang memengaruhi, seperti aspek fisik, psikologis, perilaku rasional maupun irasional. Kombinasi faktor-faktor ini membuat harga saham sangat fluktuatif dan sulit diprediksi dengan tingkat akurasi tinggi. Melalui analisis mendalam dan pemilihan faktor yang relevan, model prediksi dapat memberikan hasil yang lebih akurat. Teknik pembelajaran mesin memungkinkan penggalian pola dan wawasan yang sebelumnya tidak terlihat, memberikan dasar yang lebih kuat untuk prediksi yang lebih presisi</w:t>
      </w:r>
      <w:r>
        <w:rPr>
          <w:rFonts w:ascii="Times New Roman" w:eastAsia="Times New Roman" w:hAnsi="Times New Roman" w:cs="Times New Roman"/>
          <w:color w:val="000000"/>
        </w:rPr>
        <w:fldChar w:fldCharType="begin" w:fldLock="1"/>
      </w:r>
      <w:r w:rsidR="009E297D">
        <w:rPr>
          <w:rFonts w:ascii="Times New Roman" w:eastAsia="Times New Roman" w:hAnsi="Times New Roman" w:cs="Times New Roman"/>
          <w:color w:val="000000"/>
        </w:rPr>
        <w:instrText>ADDIN CSL_CITATION {"citationItems":[{"id":"ITEM-1","itemData":{"DOI":"10.1109/INCET49848.2020.9154061","ISBN":"9781728162218","abstract":"The stock market is an interesting industry to study. There are various variations present in it. Many experts have been studying and researching on the various trends that the stock market goes through. One of the major studies has been the attempt to predict the stock prices of various companies based on historical data. Prediction of stock prices will greatly help people to understand where and how to invest so that the risk of losing money is minimized. This application can also be used by companies during their Initial Public Offering (IPO) to know what value to target for and how many shares they should release. So far there have been significant developments in this field. Many researchers are looking at machine learning and deep learning as possible ways to predict stock prices. The proposed system works in two methods - Regression and Classification. In regression, the system predicts the closing price of stock of a company, and in classification, the system predicts whether the closing price of stock will increase or decrease the next day.","author":[{"dropping-particle":"","family":"Ravikumar","given":"Srinath","non-dropping-particle":"","parse-names":false,"suffix":""},{"dropping-particle":"","family":"Saraf","given":"Prasad","non-dropping-particle":"","parse-names":false,"suffix":""}],"container-title":"2020 International Conference for Emerging Technology, INCET 2020","id":"ITEM-1","issued":{"date-parts":[["2020"]]},"page":"1-5","title":"Prediction of stock prices using machine learning (regression, classification) Algorithms","type":"article-journal"},"uris":["http://www.mendeley.com/documents/?uuid=bfb65d47-d2c8-41c3-9a75-d4ef7b5b0509"]}],"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color w:val="000000"/>
        </w:rPr>
        <w:fldChar w:fldCharType="separate"/>
      </w:r>
      <w:r w:rsidR="009E297D" w:rsidRPr="009E297D">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p>
    <w:p w14:paraId="1B571AD0" w14:textId="218F52DC" w:rsidR="0011237C" w:rsidRDefault="0011237C">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r w:rsidRPr="0011237C">
        <w:rPr>
          <w:rFonts w:ascii="Times New Roman" w:eastAsia="Times New Roman" w:hAnsi="Times New Roman" w:cs="Times New Roman"/>
          <w:color w:val="000000"/>
        </w:rPr>
        <w:t xml:space="preserve">Selama pandemi COVID-19, pentingnya analisis dalam peramalan pasar saham semakin menonjol. Perubahan perilaku konsumen yang dipicu oleh ketidakpastian, ketakutan, dan kebijakan pemerintah telah menciptakan fluktuasi besar di pasar saham. Data mengenai kasus infeksi dan kematian COVID-19, jika digabungkan dengan analisis sentimen dari media sosial, memberikan wawasan tambahan untuk memahami emosi publik dan prediksi pergerakan pasar saham. Penggunaan </w:t>
      </w:r>
      <w:r w:rsidR="00017CF8">
        <w:rPr>
          <w:rFonts w:ascii="Times New Roman" w:eastAsia="Times New Roman" w:hAnsi="Times New Roman" w:cs="Times New Roman"/>
          <w:color w:val="000000"/>
        </w:rPr>
        <w:t xml:space="preserve">analsisi regresi linier, </w:t>
      </w:r>
      <w:r w:rsidRPr="0011237C">
        <w:rPr>
          <w:rFonts w:ascii="Times New Roman" w:eastAsia="Times New Roman" w:hAnsi="Times New Roman" w:cs="Times New Roman"/>
          <w:color w:val="000000"/>
        </w:rPr>
        <w:t>sistem berbasis AI, seperti Support Vector Machine (SVM), memungkinkan integrasi faktor-faktor ini, meningkatkan akurasi prediksi hingga 99,71%, jauh melampaui metode tradisional yang mencapai 89,93% di literatur sebelumnya</w:t>
      </w:r>
      <w:r>
        <w:rPr>
          <w:rFonts w:ascii="Times New Roman" w:eastAsia="Times New Roman" w:hAnsi="Times New Roman" w:cs="Times New Roman"/>
          <w:color w:val="000000"/>
        </w:rPr>
        <w:fldChar w:fldCharType="begin" w:fldLock="1"/>
      </w:r>
      <w:r w:rsidR="009E297D">
        <w:rPr>
          <w:rFonts w:ascii="Times New Roman" w:eastAsia="Times New Roman" w:hAnsi="Times New Roman" w:cs="Times New Roman"/>
          <w:color w:val="000000"/>
        </w:rPr>
        <w:instrText>ADDIN CSL_CITATION {"citationItems":[{"id":"ITEM-1","itemData":{"DOI":"10.32604/CSSE.2021.015309","ISSN":"02676192","abstract":"Unlike the 2007-2008 market crash, which was caused by a banking failure and led to an economic recession, the 1918 influenza pandemic triggered a worldwide financial depression. Pandemics usually affect the global economy, and the COVID-19 pandemic is no exception. Many stock markets have fallen over 40%, and companies are shutting down, ending contracts, and issuing voluntary and involuntary leaves for thousands of employees. These economic effects have led to an increase in unemployment rates, crime, and instability. Studying pandemics' economic effects, especially on the stock market, has not been urgent or feasible until recently. However, with advances in artificial intelligence (AI) and the inter-connectivity that social media provides, such research has become possible. In this paper, we propose a COVID-19-based stock market prediction system (C19-SM2) that utilizes social media. Our AI system enables economists to study how COVID-19 pandemic data influence social media and, hence, the stock market. C19-SM2 gathers COVID-19 infection and death cases reported by the authorities and social media data from a geographic area and extracts the sentiments and events that occur in that area. The information is then fed to the support vector machine (SVM) and random forest and random tree classifiers along with current stock market values. Then, the system produces a projection of the stock market's movement during the next day. We tested the system with the Dow Jones Industrial Average (DJI) and the Tadawul All Share Index (TASI). Our system achieved a stock market prediction accuracy of 99.71%, substantially higher than the 89.93% accuracy reported in the related literature; the inclusion of COVID-19 data improved accuracy by 9.78%.","author":[{"dropping-particle":"","family":"Almehmadi","given":"Abdulaziz","non-dropping-particle":"","parse-names":false,"suffix":""}],"container-title":"Computer Systems Science and Engineering","id":"ITEM-1","issue":"3","issued":{"date-parts":[["2021"]]},"page":"451-460","title":"COVID-19 Pandemic Data Predict the Stock Market","type":"article-journal","volume":"36"},"uris":["http://www.mendeley.com/documents/?uuid=c1be7154-3f98-41b1-9f9a-8ba5b543e7ed"]}],"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color w:val="000000"/>
        </w:rPr>
        <w:fldChar w:fldCharType="separate"/>
      </w:r>
      <w:r w:rsidR="009E297D" w:rsidRPr="009E297D">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r w:rsidR="00017CF8">
        <w:rPr>
          <w:rFonts w:ascii="Times New Roman" w:eastAsia="Times New Roman" w:hAnsi="Times New Roman" w:cs="Times New Roman"/>
          <w:color w:val="000000"/>
        </w:rPr>
        <w:t>.</w:t>
      </w:r>
    </w:p>
    <w:p w14:paraId="7D7418A6" w14:textId="77777777" w:rsidR="005A5B0F" w:rsidRDefault="005A5B0F">
      <w:pPr>
        <w:pBdr>
          <w:top w:val="nil"/>
          <w:left w:val="nil"/>
          <w:bottom w:val="nil"/>
          <w:right w:val="nil"/>
          <w:between w:val="nil"/>
        </w:pBdr>
        <w:spacing w:after="120" w:line="230" w:lineRule="auto"/>
        <w:ind w:firstLine="425"/>
        <w:jc w:val="both"/>
        <w:rPr>
          <w:rFonts w:ascii="Times New Roman" w:eastAsia="Times New Roman" w:hAnsi="Times New Roman" w:cs="Times New Roman"/>
          <w:color w:val="000000"/>
        </w:rPr>
      </w:pPr>
    </w:p>
    <w:p w14:paraId="51A5F719" w14:textId="12843B07" w:rsidR="00430278" w:rsidRPr="003063B4" w:rsidRDefault="0062529B" w:rsidP="003063B4">
      <w:pPr>
        <w:pStyle w:val="Heading1"/>
        <w:numPr>
          <w:ilvl w:val="0"/>
          <w:numId w:val="3"/>
        </w:numPr>
        <w:ind w:left="425" w:hanging="425"/>
      </w:pPr>
      <w:r>
        <w:lastRenderedPageBreak/>
        <w:t>Metode</w:t>
      </w:r>
    </w:p>
    <w:p w14:paraId="21ECA4B5" w14:textId="1D22A2A1" w:rsidR="003063B4" w:rsidRDefault="00FB481A" w:rsidP="001679FB">
      <w:pPr>
        <w:pStyle w:val="Heading2"/>
      </w:pPr>
      <w:r>
        <w:t xml:space="preserve"> Pengumpulan data</w:t>
      </w:r>
    </w:p>
    <w:p w14:paraId="16A609C3" w14:textId="6B8113BB" w:rsidR="003063B4" w:rsidRDefault="0031545D" w:rsidP="0031545D">
      <w:pPr>
        <w:spacing w:after="0" w:line="230" w:lineRule="auto"/>
        <w:ind w:firstLine="426"/>
        <w:jc w:val="both"/>
        <w:rPr>
          <w:rFonts w:ascii="Times New Roman" w:eastAsia="Times New Roman" w:hAnsi="Times New Roman" w:cs="Times New Roman"/>
        </w:rPr>
      </w:pPr>
      <w:r w:rsidRPr="0031545D">
        <w:rPr>
          <w:rFonts w:ascii="Times New Roman" w:eastAsia="Times New Roman" w:hAnsi="Times New Roman" w:cs="Times New Roman"/>
        </w:rPr>
        <w:t xml:space="preserve">Data yang digunakan untuk penelitian ini bertujuan untuk memprediksi harga saham harian PT Astra International Tbk (ASII.JK), dimana data dimulai dari tanggal </w:t>
      </w:r>
      <w:r>
        <w:rPr>
          <w:rFonts w:ascii="Times New Roman" w:eastAsia="Times New Roman" w:hAnsi="Times New Roman" w:cs="Times New Roman"/>
        </w:rPr>
        <w:t>02</w:t>
      </w:r>
      <w:r w:rsidRPr="0031545D">
        <w:rPr>
          <w:rFonts w:ascii="Times New Roman" w:eastAsia="Times New Roman" w:hAnsi="Times New Roman" w:cs="Times New Roman"/>
        </w:rPr>
        <w:t xml:space="preserve"> </w:t>
      </w:r>
      <w:r>
        <w:rPr>
          <w:rFonts w:ascii="Times New Roman" w:eastAsia="Times New Roman" w:hAnsi="Times New Roman" w:cs="Times New Roman"/>
        </w:rPr>
        <w:t>Januari</w:t>
      </w:r>
      <w:r w:rsidRPr="0031545D">
        <w:rPr>
          <w:rFonts w:ascii="Times New Roman" w:eastAsia="Times New Roman" w:hAnsi="Times New Roman" w:cs="Times New Roman"/>
        </w:rPr>
        <w:t xml:space="preserve"> 20</w:t>
      </w:r>
      <w:r>
        <w:rPr>
          <w:rFonts w:ascii="Times New Roman" w:eastAsia="Times New Roman" w:hAnsi="Times New Roman" w:cs="Times New Roman"/>
        </w:rPr>
        <w:t>20</w:t>
      </w:r>
      <w:r w:rsidRPr="0031545D">
        <w:rPr>
          <w:rFonts w:ascii="Times New Roman" w:eastAsia="Times New Roman" w:hAnsi="Times New Roman" w:cs="Times New Roman"/>
        </w:rPr>
        <w:t xml:space="preserve"> sampai dengan </w:t>
      </w:r>
      <w:r>
        <w:rPr>
          <w:rFonts w:ascii="Times New Roman" w:eastAsia="Times New Roman" w:hAnsi="Times New Roman" w:cs="Times New Roman"/>
        </w:rPr>
        <w:t>12</w:t>
      </w:r>
      <w:r w:rsidRPr="0031545D">
        <w:rPr>
          <w:rFonts w:ascii="Times New Roman" w:eastAsia="Times New Roman" w:hAnsi="Times New Roman" w:cs="Times New Roman"/>
        </w:rPr>
        <w:t xml:space="preserve"> Desember 202</w:t>
      </w:r>
      <w:r>
        <w:rPr>
          <w:rFonts w:ascii="Times New Roman" w:eastAsia="Times New Roman" w:hAnsi="Times New Roman" w:cs="Times New Roman"/>
        </w:rPr>
        <w:t>4</w:t>
      </w:r>
      <w:r w:rsidRPr="0031545D">
        <w:rPr>
          <w:rFonts w:ascii="Times New Roman" w:eastAsia="Times New Roman" w:hAnsi="Times New Roman" w:cs="Times New Roman"/>
        </w:rPr>
        <w:t xml:space="preserve">, berjumlah </w:t>
      </w:r>
      <w:r w:rsidR="00AD3924">
        <w:rPr>
          <w:rFonts w:ascii="Times New Roman" w:eastAsia="Times New Roman" w:hAnsi="Times New Roman" w:cs="Times New Roman"/>
        </w:rPr>
        <w:t xml:space="preserve">n = </w:t>
      </w:r>
      <w:r w:rsidRPr="0031545D">
        <w:rPr>
          <w:rFonts w:ascii="Times New Roman" w:eastAsia="Times New Roman" w:hAnsi="Times New Roman" w:cs="Times New Roman"/>
        </w:rPr>
        <w:t>1</w:t>
      </w:r>
      <w:r w:rsidR="00AD3924">
        <w:rPr>
          <w:rFonts w:ascii="Times New Roman" w:eastAsia="Times New Roman" w:hAnsi="Times New Roman" w:cs="Times New Roman"/>
        </w:rPr>
        <w:t>201</w:t>
      </w:r>
      <w:r w:rsidRPr="0031545D">
        <w:rPr>
          <w:rFonts w:ascii="Times New Roman" w:eastAsia="Times New Roman" w:hAnsi="Times New Roman" w:cs="Times New Roman"/>
        </w:rPr>
        <w:t xml:space="preserve"> data harga yang berisi tgl, close, dan volume. Selain itu, penelitian ini menggunakan</w:t>
      </w:r>
      <w:r w:rsidR="00D83BFE">
        <w:rPr>
          <w:rFonts w:ascii="Times New Roman" w:eastAsia="Times New Roman" w:hAnsi="Times New Roman" w:cs="Times New Roman"/>
        </w:rPr>
        <w:t xml:space="preserve"> variable responden yaitu Harga saham penutupan </w:t>
      </w:r>
      <m:oMath>
        <m:r>
          <w:rPr>
            <w:rFonts w:ascii="Cambria Math" w:eastAsia="Times New Roman" w:hAnsi="Cambria Math" w:cs="Times New Roman"/>
          </w:rPr>
          <m:t xml:space="preserve">(Y) </m:t>
        </m:r>
      </m:oMath>
      <w:r w:rsidR="00D83BFE">
        <w:rPr>
          <w:rFonts w:ascii="Times New Roman" w:eastAsia="Times New Roman" w:hAnsi="Times New Roman" w:cs="Times New Roman"/>
        </w:rPr>
        <w:t xml:space="preserve">dan </w:t>
      </w:r>
      <w:r w:rsidR="00AD3924">
        <w:rPr>
          <w:rFonts w:ascii="Times New Roman" w:eastAsia="Times New Roman" w:hAnsi="Times New Roman" w:cs="Times New Roman"/>
        </w:rPr>
        <w:t>tiga</w:t>
      </w:r>
      <w:r w:rsidRPr="0031545D">
        <w:rPr>
          <w:rFonts w:ascii="Times New Roman" w:eastAsia="Times New Roman" w:hAnsi="Times New Roman" w:cs="Times New Roman"/>
        </w:rPr>
        <w:t xml:space="preserve"> variabel</w:t>
      </w:r>
      <w:r w:rsidR="00AD3924">
        <w:rPr>
          <w:rFonts w:ascii="Times New Roman" w:eastAsia="Times New Roman" w:hAnsi="Times New Roman" w:cs="Times New Roman"/>
        </w:rPr>
        <w:t xml:space="preserve"> prediktor</w:t>
      </w:r>
      <w:r w:rsidRPr="0031545D">
        <w:rPr>
          <w:rFonts w:ascii="Times New Roman" w:eastAsia="Times New Roman" w:hAnsi="Times New Roman" w:cs="Times New Roman"/>
        </w:rPr>
        <w:t>, yaitu harga saham penutupan</w:t>
      </w:r>
      <w:r w:rsidR="00AD3924">
        <w:rPr>
          <w:rFonts w:ascii="Times New Roman" w:eastAsia="Times New Roman" w:hAnsi="Times New Roman" w:cs="Times New Roman"/>
        </w:rPr>
        <w:t xml:space="preserve"> hari sebelumnya</w:t>
      </w:r>
      <w:r w:rsidR="0007180A">
        <w:rPr>
          <w:rFonts w:ascii="Times New Roman" w:eastAsia="Times New Roman" w:hAnsi="Times New Roman"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oMath>
      <w:r w:rsidR="0007180A">
        <w:rPr>
          <w:rFonts w:ascii="Times New Roman" w:eastAsia="Times New Roman" w:hAnsi="Times New Roman" w:cs="Times New Roman"/>
        </w:rPr>
        <w:t>, harga rata-rata saham penutupan dalam 7 hari</w:t>
      </w:r>
      <m:oMath>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2</m:t>
            </m:r>
          </m:sub>
        </m:sSub>
        <m:r>
          <w:rPr>
            <w:rFonts w:ascii="Cambria Math" w:eastAsia="Times New Roman" w:hAnsi="Cambria Math" w:cs="Times New Roman"/>
          </w:rPr>
          <m:t>)</m:t>
        </m:r>
      </m:oMath>
      <w:r w:rsidR="0007180A">
        <w:rPr>
          <w:rFonts w:ascii="Times New Roman" w:eastAsia="Times New Roman" w:hAnsi="Times New Roman" w:cs="Times New Roman"/>
        </w:rPr>
        <w:t>,</w:t>
      </w:r>
      <w:r w:rsidR="006261C7">
        <w:rPr>
          <w:rFonts w:ascii="Times New Roman" w:eastAsia="Times New Roman" w:hAnsi="Times New Roman" w:cs="Times New Roman"/>
        </w:rPr>
        <w:t xml:space="preserve"> dan Index Harga Saham Gabungan (IHGS) </w:t>
      </w:r>
      <m:oMath>
        <m:r>
          <w:rPr>
            <w:rFonts w:ascii="Cambria Math" w:eastAsia="Times New Roman" w:hAnsi="Cambria Math" w:cs="Times New Roman"/>
          </w:rPr>
          <m:t>(</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3</m:t>
            </m:r>
          </m:sub>
        </m:sSub>
        <m:r>
          <w:rPr>
            <w:rFonts w:ascii="Cambria Math" w:eastAsia="Times New Roman" w:hAnsi="Cambria Math" w:cs="Times New Roman"/>
          </w:rPr>
          <m:t>)</m:t>
        </m:r>
      </m:oMath>
      <w:r w:rsidRPr="0031545D">
        <w:rPr>
          <w:rFonts w:ascii="Times New Roman" w:eastAsia="Times New Roman" w:hAnsi="Times New Roman" w:cs="Times New Roman"/>
        </w:rPr>
        <w:t xml:space="preserve">. Sumber data penelitian ini adalah data sekunder yang diperoleh dari dari situs Yahoo Finance untuk memperoleh data historis harga saham harian PT Astra International Tbk (ASII.JK). Jenis data yang digunakan adalah data kuantitatif yang dianalisis dengan menggunakan metode </w:t>
      </w:r>
      <w:r w:rsidR="008572C3">
        <w:rPr>
          <w:rFonts w:ascii="Times New Roman" w:eastAsia="Times New Roman" w:hAnsi="Times New Roman" w:cs="Times New Roman"/>
        </w:rPr>
        <w:t>regresi linier berganda.</w:t>
      </w:r>
    </w:p>
    <w:p w14:paraId="51DED8E8" w14:textId="0B048027" w:rsidR="00C77CE3" w:rsidRDefault="00C77CE3" w:rsidP="00C77CE3">
      <w:pPr>
        <w:spacing w:after="0" w:line="230" w:lineRule="auto"/>
        <w:ind w:firstLine="426"/>
        <w:jc w:val="center"/>
        <w:rPr>
          <w:rFonts w:ascii="Times New Roman" w:eastAsia="Times New Roman" w:hAnsi="Times New Roman" w:cs="Times New Roman"/>
          <w:color w:val="000000"/>
        </w:rPr>
      </w:pPr>
      <w:r>
        <w:rPr>
          <w:noProof/>
          <w:color w:val="000000"/>
        </w:rPr>
        <w:drawing>
          <wp:inline distT="0" distB="0" distL="0" distR="0" wp14:anchorId="78AC4B68" wp14:editId="274D2E9D">
            <wp:extent cx="3656758" cy="217865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8442" cy="2185618"/>
                    </a:xfrm>
                    <a:prstGeom prst="rect">
                      <a:avLst/>
                    </a:prstGeom>
                    <a:noFill/>
                    <a:ln>
                      <a:noFill/>
                    </a:ln>
                  </pic:spPr>
                </pic:pic>
              </a:graphicData>
            </a:graphic>
          </wp:inline>
        </w:drawing>
      </w:r>
    </w:p>
    <w:p w14:paraId="3B2DD6AB" w14:textId="62AF513B" w:rsidR="00C77CE3" w:rsidRDefault="00C77CE3" w:rsidP="00C77CE3">
      <w:pPr>
        <w:jc w:val="center"/>
        <w:rPr>
          <w:rFonts w:ascii="Times New Roman" w:eastAsia="Times New Roman" w:hAnsi="Times New Roman" w:cs="Times New Roman"/>
        </w:rPr>
      </w:pPr>
      <w:r>
        <w:rPr>
          <w:rFonts w:ascii="Times New Roman" w:eastAsia="Times New Roman" w:hAnsi="Times New Roman" w:cs="Times New Roman"/>
          <w:b/>
        </w:rPr>
        <w:t xml:space="preserve">Gambar </w:t>
      </w:r>
      <w:r>
        <w:rPr>
          <w:rFonts w:ascii="Times New Roman" w:eastAsia="Times New Roman" w:hAnsi="Times New Roman" w:cs="Times New Roman"/>
          <w:b/>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Data historical harga penutup saham ASII.JK </w:t>
      </w:r>
      <w:r w:rsidR="004D5B4B">
        <w:rPr>
          <w:rFonts w:ascii="Times New Roman" w:eastAsia="Times New Roman" w:hAnsi="Times New Roman" w:cs="Times New Roman"/>
        </w:rPr>
        <w:t>2020-2024</w:t>
      </w:r>
    </w:p>
    <w:p w14:paraId="46B51981" w14:textId="77777777" w:rsidR="00C77CE3" w:rsidRDefault="00C77CE3" w:rsidP="00C77CE3">
      <w:pPr>
        <w:spacing w:after="0" w:line="230" w:lineRule="auto"/>
        <w:ind w:firstLine="426"/>
        <w:jc w:val="center"/>
        <w:rPr>
          <w:rFonts w:ascii="Times New Roman" w:eastAsia="Times New Roman" w:hAnsi="Times New Roman" w:cs="Times New Roman"/>
          <w:color w:val="000000"/>
        </w:rPr>
      </w:pPr>
    </w:p>
    <w:p w14:paraId="17F33E8E" w14:textId="77777777" w:rsidR="00C77CE3" w:rsidRDefault="00C77CE3" w:rsidP="00C77CE3">
      <w:pPr>
        <w:spacing w:after="0" w:line="230" w:lineRule="auto"/>
        <w:ind w:firstLine="426"/>
        <w:jc w:val="center"/>
        <w:rPr>
          <w:rFonts w:ascii="Times New Roman" w:eastAsia="Times New Roman" w:hAnsi="Times New Roman" w:cs="Times New Roman"/>
          <w:color w:val="000000"/>
        </w:rPr>
      </w:pPr>
    </w:p>
    <w:p w14:paraId="7AD14073" w14:textId="0F7AEDDD" w:rsidR="003063B4" w:rsidRDefault="00755719" w:rsidP="001679FB">
      <w:pPr>
        <w:pStyle w:val="Heading2"/>
        <w:rPr>
          <w:b w:val="0"/>
          <w:i w:val="0"/>
        </w:rPr>
      </w:pPr>
      <w:r>
        <w:t xml:space="preserve"> Anal</w:t>
      </w:r>
      <w:r w:rsidR="00D563CA">
        <w:t>isis regresi linier</w:t>
      </w:r>
      <w:r w:rsidR="00D9227B">
        <w:t xml:space="preserve"> berganda</w:t>
      </w:r>
    </w:p>
    <w:p w14:paraId="619D8ADC" w14:textId="73CE6151" w:rsidR="001B7795" w:rsidRDefault="00D563CA" w:rsidP="003063B4">
      <w:pPr>
        <w:pBdr>
          <w:top w:val="nil"/>
          <w:left w:val="nil"/>
          <w:bottom w:val="nil"/>
          <w:right w:val="nil"/>
          <w:between w:val="nil"/>
        </w:pBdr>
        <w:spacing w:before="120" w:after="120" w:line="230" w:lineRule="auto"/>
        <w:ind w:firstLine="425"/>
        <w:jc w:val="both"/>
        <w:rPr>
          <w:rFonts w:ascii="Times New Roman" w:eastAsia="Times New Roman" w:hAnsi="Times New Roman" w:cs="Times New Roman"/>
          <w:color w:val="000000"/>
        </w:rPr>
      </w:pPr>
      <w:r w:rsidRPr="00D563CA">
        <w:rPr>
          <w:rFonts w:ascii="Times New Roman" w:eastAsia="Times New Roman" w:hAnsi="Times New Roman" w:cs="Times New Roman"/>
          <w:color w:val="000000"/>
        </w:rPr>
        <w:t xml:space="preserve">Regresi linier berganda digunakan untuk menganalisis hubungan antara satu variabel dependen </w:t>
      </w:r>
      <m:oMath>
        <m:r>
          <w:rPr>
            <w:rFonts w:ascii="Cambria Math" w:eastAsia="Times New Roman" w:hAnsi="Cambria Math" w:cs="Times New Roman"/>
            <w:color w:val="000000"/>
          </w:rPr>
          <m:t>(y)</m:t>
        </m:r>
      </m:oMath>
      <w:r w:rsidRPr="00D563CA">
        <w:rPr>
          <w:rFonts w:ascii="Times New Roman" w:eastAsia="Times New Roman" w:hAnsi="Times New Roman" w:cs="Times New Roman"/>
          <w:color w:val="000000"/>
        </w:rPr>
        <w:t xml:space="preserve"> dan beberapa variabel independen</w:t>
      </w:r>
      <w:r>
        <w:rPr>
          <w:rFonts w:ascii="Times New Roman" w:eastAsia="Times New Roman" w:hAnsi="Times New Roman" w:cs="Times New Roman"/>
          <w:color w:val="000000"/>
        </w:rPr>
        <w:t xml:space="preserve"> </w:t>
      </w:r>
      <m:oMath>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1</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2</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3</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n</m:t>
            </m:r>
          </m:sub>
        </m:sSub>
        <m:r>
          <w:rPr>
            <w:rFonts w:ascii="Cambria Math" w:eastAsia="Times New Roman" w:hAnsi="Cambria Math" w:cs="Times New Roman"/>
            <w:color w:val="000000"/>
          </w:rPr>
          <m:t>)</m:t>
        </m:r>
      </m:oMath>
      <w:r w:rsidR="0062529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754D9D" w:rsidRPr="00754D9D">
        <w:rPr>
          <w:rFonts w:ascii="Times New Roman" w:eastAsia="Times New Roman" w:hAnsi="Times New Roman" w:cs="Times New Roman"/>
          <w:color w:val="000000"/>
        </w:rPr>
        <w:t xml:space="preserve">Tujuan utama regresi linier berganda adalah mencari hubungan linier antara variabel </w:t>
      </w:r>
      <w:r w:rsidR="005853E6">
        <w:rPr>
          <w:rFonts w:ascii="Times New Roman" w:eastAsia="Times New Roman" w:hAnsi="Times New Roman" w:cs="Times New Roman"/>
          <w:color w:val="000000"/>
        </w:rPr>
        <w:t>responden</w:t>
      </w:r>
      <w:r w:rsidR="00754D9D" w:rsidRPr="00754D9D">
        <w:rPr>
          <w:rFonts w:ascii="Times New Roman" w:eastAsia="Times New Roman" w:hAnsi="Times New Roman" w:cs="Times New Roman"/>
          <w:color w:val="000000"/>
        </w:rPr>
        <w:t xml:space="preserve"> dan beberapa variabel </w:t>
      </w:r>
      <w:r w:rsidR="005853E6">
        <w:rPr>
          <w:rFonts w:ascii="Times New Roman" w:eastAsia="Times New Roman" w:hAnsi="Times New Roman" w:cs="Times New Roman"/>
          <w:color w:val="000000"/>
        </w:rPr>
        <w:t>prediktor</w:t>
      </w:r>
      <w:r w:rsidR="00754D9D" w:rsidRPr="00754D9D">
        <w:rPr>
          <w:rFonts w:ascii="Times New Roman" w:eastAsia="Times New Roman" w:hAnsi="Times New Roman" w:cs="Times New Roman"/>
          <w:color w:val="000000"/>
        </w:rPr>
        <w:t>. Model umum regresi linier berganda dinyatakan dalam bentuk berikut:</w:t>
      </w:r>
    </w:p>
    <w:tbl>
      <w:tblPr>
        <w:tblW w:w="9323" w:type="dxa"/>
        <w:tblInd w:w="-108" w:type="dxa"/>
        <w:tblBorders>
          <w:insideH w:val="nil"/>
          <w:insideV w:val="nil"/>
        </w:tblBorders>
        <w:tblLayout w:type="fixed"/>
        <w:tblLook w:val="0400" w:firstRow="0" w:lastRow="0" w:firstColumn="0" w:lastColumn="0" w:noHBand="0" w:noVBand="1"/>
      </w:tblPr>
      <w:tblGrid>
        <w:gridCol w:w="8802"/>
        <w:gridCol w:w="521"/>
      </w:tblGrid>
      <w:tr w:rsidR="00754D9D" w14:paraId="1C6F8BEF" w14:textId="77777777" w:rsidTr="00754D9D">
        <w:trPr>
          <w:trHeight w:val="427"/>
        </w:trPr>
        <w:tc>
          <w:tcPr>
            <w:tcW w:w="8802" w:type="dxa"/>
            <w:tcBorders>
              <w:top w:val="nil"/>
              <w:left w:val="nil"/>
              <w:bottom w:val="nil"/>
              <w:right w:val="nil"/>
            </w:tcBorders>
            <w:hideMark/>
          </w:tcPr>
          <w:p w14:paraId="6E5D4BA8" w14:textId="60554DDF" w:rsidR="00754D9D" w:rsidRPr="001A193A" w:rsidRDefault="000B71CC">
            <w:pPr>
              <w:jc w:val="center"/>
              <w:rPr>
                <w:rFonts w:ascii="Cambria Math" w:eastAsia="Cambria Math" w:hAnsi="Cambria Math" w:cs="Cambria Math"/>
                <w:color w:val="000000"/>
                <w:sz w:val="24"/>
                <w:szCs w:val="24"/>
              </w:rPr>
            </w:pP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Y</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β</m:t>
                    </m:r>
                  </m:e>
                  <m:sub>
                    <m:r>
                      <w:rPr>
                        <w:rFonts w:ascii="Cambria Math" w:eastAsia="Cambria Math" w:hAnsi="Cambria Math" w:cs="Cambria Math"/>
                        <w:color w:val="000000"/>
                        <w:sz w:val="24"/>
                        <w:szCs w:val="24"/>
                      </w:rPr>
                      <m:t>0</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β</m:t>
                    </m:r>
                  </m:e>
                  <m:sub>
                    <m:r>
                      <w:rPr>
                        <w:rFonts w:ascii="Cambria Math" w:eastAsia="Cambria Math" w:hAnsi="Cambria Math" w:cs="Cambria Math"/>
                        <w:color w:val="000000"/>
                        <w:sz w:val="24"/>
                        <w:szCs w:val="24"/>
                      </w:rPr>
                      <m:t>1</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1</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β</m:t>
                    </m:r>
                  </m:e>
                  <m:sub>
                    <m:r>
                      <w:rPr>
                        <w:rFonts w:ascii="Cambria Math" w:eastAsia="Cambria Math" w:hAnsi="Cambria Math" w:cs="Cambria Math"/>
                        <w:color w:val="000000"/>
                        <w:sz w:val="24"/>
                        <w:szCs w:val="24"/>
                      </w:rPr>
                      <m:t>2</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2</m:t>
                    </m:r>
                  </m:sub>
                </m:sSub>
                <m:r>
                  <w:rPr>
                    <w:rFonts w:ascii="Cambria Math" w:eastAsia="Cambria Math" w:hAnsi="Cambria Math" w:cs="Cambria Math"/>
                    <w:color w:val="000000"/>
                    <w:sz w:val="24"/>
                    <w:szCs w:val="24"/>
                  </w:rPr>
                  <m:t>+⋯+</m:t>
                </m:r>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β</m:t>
                    </m:r>
                  </m:e>
                  <m:sub>
                    <m:r>
                      <w:rPr>
                        <w:rFonts w:ascii="Cambria Math" w:eastAsia="Cambria Math" w:hAnsi="Cambria Math" w:cs="Cambria Math"/>
                        <w:color w:val="000000"/>
                        <w:sz w:val="24"/>
                        <w:szCs w:val="24"/>
                      </w:rPr>
                      <m:t>n</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X</m:t>
                    </m:r>
                  </m:e>
                  <m:sub>
                    <m:r>
                      <w:rPr>
                        <w:rFonts w:ascii="Cambria Math" w:eastAsia="Cambria Math" w:hAnsi="Cambria Math" w:cs="Cambria Math"/>
                        <w:color w:val="000000"/>
                        <w:sz w:val="24"/>
                        <w:szCs w:val="24"/>
                      </w:rPr>
                      <m:t>n</m:t>
                    </m:r>
                  </m:sub>
                </m:sSub>
              </m:oMath>
            </m:oMathPara>
          </w:p>
        </w:tc>
        <w:tc>
          <w:tcPr>
            <w:tcW w:w="521" w:type="dxa"/>
            <w:tcBorders>
              <w:top w:val="nil"/>
              <w:left w:val="nil"/>
              <w:bottom w:val="nil"/>
              <w:right w:val="nil"/>
            </w:tcBorders>
            <w:vAlign w:val="center"/>
            <w:hideMark/>
          </w:tcPr>
          <w:p w14:paraId="0C2C596E" w14:textId="11502370" w:rsidR="00754D9D" w:rsidRDefault="00D83BFE">
            <w:pPr>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ldLock="1"/>
            </w:r>
            <w:r w:rsidR="00461C1A">
              <w:rPr>
                <w:rFonts w:ascii="Times New Roman" w:eastAsia="Times New Roman" w:hAnsi="Times New Roman" w:cs="Times New Roman"/>
                <w:color w:val="000000"/>
              </w:rPr>
              <w:instrText>ADDIN CSL_CITATION {"citationItems":[{"id":"ITEM-1","itemData":{"DOI":"10.2307/1268395","ISBN":"9789812834102","ISSN":"00401706","abstract":"In statistics, regression analysis consists of techniques for modeling the relationship between a dependent variable (also called response variable) and one or more independent variables (also known as explanatory vari- ables or predictors). In regression, the dependent variable is modeled as a function of independent variables, corresponding regression parameters (coefficients), and a random error term which represents variation in the dependent variable unexplained by the function of the dependent variables and coefficients. In linear regression the dependent variable is modeled as a linear function of a set of regression parameters and a random error. The parameters need to be estimated so that the model gives the “ best fit ” to the data. The parameters are estimated based on predefined criterion. The most commonly used criterion is the least squares method, but other criteria have also been used that will result in different estimators of the regression parameters. The statistical properties of the estimator derived using different criteria will be different from the estimator using the least squares principle. In this book the least squares principle will be utilized to derive estimates of the regression parameters. If a regression model ad- equately reflects the true relationship between the response variable and independent variables, this model can be used for predicting dependent variable, identifying important independent variables, and establishing de- sired causal relationship between the response variable and independent variables.","author":[{"dropping-particle":"","family":"Crocker","given":"Douglas C.","non-dropping-particle":"","parse-names":false,"suffix":""},{"dropping-particle":"","family":"Seber","given":"G. A. F.","non-dropping-particle":"","parse-names":false,"suffix":""}],"container-title":"Technometrics","id":"ITEM-1","issue":"1","issued":{"date-parts":[["1980"]]},"number-of-pages":"130","title":"Linear Regression Analysis","type":"book","volume":"22"},"uris":["http://www.mendeley.com/documents/?uuid=a5f6e4f3-6688-4565-9bb1-4bf6416c29f8"]}],"mendeley":{"formattedCitation":"[5]","plainTextFormattedCitation":"[5]","previouslyFormattedCitation":"[5]"},"properties":{"noteIndex":0},"schema":"https://github.com/citation-style-language/schema/raw/master/csl-citation.json"}</w:instrText>
            </w:r>
            <w:r>
              <w:rPr>
                <w:rFonts w:ascii="Times New Roman" w:eastAsia="Times New Roman" w:hAnsi="Times New Roman" w:cs="Times New Roman"/>
                <w:color w:val="000000"/>
              </w:rPr>
              <w:fldChar w:fldCharType="separate"/>
            </w:r>
            <w:r w:rsidRPr="00D83BFE">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tc>
      </w:tr>
    </w:tbl>
    <w:p w14:paraId="69F9FBE8" w14:textId="4158C154" w:rsidR="001679FB" w:rsidRDefault="001A193A" w:rsidP="001A193A">
      <w:pPr>
        <w:pStyle w:val="Els-NoIndent"/>
        <w:rPr>
          <w:sz w:val="22"/>
          <w:szCs w:val="22"/>
        </w:rPr>
      </w:pPr>
      <w:bookmarkStart w:id="2" w:name="_heading=h.1fob9te" w:colFirst="0" w:colLast="0"/>
      <w:bookmarkEnd w:id="2"/>
      <w:r>
        <w:rPr>
          <w:sz w:val="22"/>
          <w:szCs w:val="22"/>
        </w:rPr>
        <w:t xml:space="preserve">Keterangan </w:t>
      </w:r>
    </w:p>
    <w:p w14:paraId="1F7AC7FA" w14:textId="2FFF660A" w:rsidR="001A193A" w:rsidRPr="002A23E0" w:rsidRDefault="002A23E0" w:rsidP="002A23E0">
      <w:pPr>
        <w:pStyle w:val="ListParagraph"/>
        <w:numPr>
          <w:ilvl w:val="0"/>
          <w:numId w:val="8"/>
        </w:numPr>
        <w:spacing w:after="0" w:line="240" w:lineRule="auto"/>
        <w:ind w:left="0"/>
        <w:rPr>
          <w:rFonts w:ascii="Times New Roman" w:eastAsia="Times New Roman" w:hAnsi="Times New Roman" w:cs="Times New Roman"/>
          <w:lang w:val="en-ID"/>
        </w:rPr>
      </w:pPr>
      <m:oMath>
        <m:r>
          <w:rPr>
            <w:rFonts w:ascii="Cambria Math" w:eastAsia="Times New Roman" w:hAnsi="Cambria Math" w:cs="Times New Roman"/>
            <w:lang w:val="en-ID"/>
          </w:rPr>
          <m:t>y</m:t>
        </m:r>
      </m:oMath>
      <w:r>
        <w:rPr>
          <w:rFonts w:ascii="Times New Roman" w:eastAsia="Times New Roman" w:hAnsi="Times New Roman" w:cs="Times New Roman"/>
          <w:lang w:val="en-ID"/>
        </w:rPr>
        <w:tab/>
      </w:r>
      <w:r>
        <w:rPr>
          <w:rFonts w:ascii="Times New Roman" w:eastAsia="Times New Roman" w:hAnsi="Times New Roman" w:cs="Times New Roman"/>
          <w:lang w:val="en-ID"/>
        </w:rPr>
        <w:tab/>
      </w:r>
      <w:proofErr w:type="gramStart"/>
      <w:r>
        <w:rPr>
          <w:rFonts w:ascii="Times New Roman" w:eastAsia="Times New Roman" w:hAnsi="Times New Roman" w:cs="Times New Roman"/>
          <w:lang w:val="en-ID"/>
        </w:rPr>
        <w:t>:</w:t>
      </w:r>
      <w:r w:rsidR="001A193A" w:rsidRPr="002A23E0">
        <w:rPr>
          <w:rFonts w:ascii="Times New Roman" w:eastAsia="Times New Roman" w:hAnsi="Times New Roman" w:cs="Times New Roman"/>
          <w:lang w:val="en-ID"/>
        </w:rPr>
        <w:t>variabel</w:t>
      </w:r>
      <w:proofErr w:type="gramEnd"/>
      <w:r w:rsidR="001A193A" w:rsidRPr="002A23E0">
        <w:rPr>
          <w:rFonts w:ascii="Times New Roman" w:eastAsia="Times New Roman" w:hAnsi="Times New Roman" w:cs="Times New Roman"/>
          <w:lang w:val="en-ID"/>
        </w:rPr>
        <w:t xml:space="preserve"> </w:t>
      </w:r>
      <w:r w:rsidR="005853E6">
        <w:rPr>
          <w:rFonts w:ascii="Times New Roman" w:eastAsia="Times New Roman" w:hAnsi="Times New Roman" w:cs="Times New Roman"/>
          <w:lang w:val="en-ID"/>
        </w:rPr>
        <w:t>responden</w:t>
      </w:r>
      <w:r w:rsidR="001A193A" w:rsidRPr="002A23E0">
        <w:rPr>
          <w:rFonts w:ascii="Times New Roman" w:eastAsia="Times New Roman" w:hAnsi="Times New Roman" w:cs="Times New Roman"/>
          <w:lang w:val="en-ID"/>
        </w:rPr>
        <w:t>.</w:t>
      </w:r>
    </w:p>
    <w:p w14:paraId="4456925E" w14:textId="23B8EBD3" w:rsidR="001A193A" w:rsidRPr="002A23E0" w:rsidRDefault="000B71CC" w:rsidP="002A23E0">
      <w:pPr>
        <w:pStyle w:val="ListParagraph"/>
        <w:numPr>
          <w:ilvl w:val="0"/>
          <w:numId w:val="8"/>
        </w:numPr>
        <w:spacing w:after="0" w:line="240" w:lineRule="auto"/>
        <w:ind w:left="0"/>
        <w:rPr>
          <w:rFonts w:ascii="Times New Roman" w:eastAsia="Times New Roman" w:hAnsi="Times New Roman" w:cs="Times New Roman"/>
          <w:lang w:val="en-ID"/>
        </w:rPr>
      </w:pPr>
      <m:oMath>
        <m:sSub>
          <m:sSubPr>
            <m:ctrlPr>
              <w:rPr>
                <w:rFonts w:ascii="Cambria Math" w:eastAsia="Times New Roman" w:hAnsi="Cambria Math" w:cs="Times New Roman"/>
                <w:i/>
                <w:lang w:val="en-ID"/>
              </w:rPr>
            </m:ctrlPr>
          </m:sSubPr>
          <m:e>
            <m:r>
              <w:rPr>
                <w:rFonts w:ascii="Cambria Math" w:eastAsia="Times New Roman" w:hAnsi="Cambria Math" w:cs="Times New Roman"/>
                <w:lang w:val="en-ID"/>
              </w:rPr>
              <m:t>X</m:t>
            </m:r>
          </m:e>
          <m:sub>
            <m:r>
              <w:rPr>
                <w:rFonts w:ascii="Cambria Math" w:eastAsia="Times New Roman" w:hAnsi="Cambria Math" w:cs="Times New Roman"/>
                <w:lang w:val="en-ID"/>
              </w:rPr>
              <m:t>1</m:t>
            </m:r>
          </m:sub>
        </m:sSub>
        <m:sSub>
          <m:sSubPr>
            <m:ctrlPr>
              <w:rPr>
                <w:rFonts w:ascii="Cambria Math" w:eastAsia="Times New Roman" w:hAnsi="Cambria Math" w:cs="Times New Roman"/>
                <w:i/>
                <w:lang w:val="en-ID"/>
              </w:rPr>
            </m:ctrlPr>
          </m:sSubPr>
          <m:e>
            <m:r>
              <w:rPr>
                <w:rFonts w:ascii="Cambria Math" w:eastAsia="Times New Roman" w:hAnsi="Cambria Math" w:cs="Times New Roman"/>
                <w:lang w:val="en-ID"/>
              </w:rPr>
              <m:t>X</m:t>
            </m:r>
          </m:e>
          <m:sub>
            <m:r>
              <w:rPr>
                <w:rFonts w:ascii="Cambria Math" w:eastAsia="Times New Roman" w:hAnsi="Cambria Math" w:cs="Times New Roman"/>
                <w:lang w:val="en-ID"/>
              </w:rPr>
              <m:t>2</m:t>
            </m:r>
          </m:sub>
        </m:sSub>
        <m:r>
          <w:rPr>
            <w:rFonts w:ascii="Cambria Math" w:eastAsia="Times New Roman" w:hAnsi="Cambria Math" w:cs="Times New Roman"/>
            <w:lang w:val="en-ID"/>
          </w:rPr>
          <m:t>,…,</m:t>
        </m:r>
        <m:sSub>
          <m:sSubPr>
            <m:ctrlPr>
              <w:rPr>
                <w:rFonts w:ascii="Cambria Math" w:eastAsia="Times New Roman" w:hAnsi="Cambria Math" w:cs="Times New Roman"/>
                <w:i/>
                <w:lang w:val="en-ID"/>
              </w:rPr>
            </m:ctrlPr>
          </m:sSubPr>
          <m:e>
            <m:r>
              <w:rPr>
                <w:rFonts w:ascii="Cambria Math" w:eastAsia="Times New Roman" w:hAnsi="Cambria Math" w:cs="Times New Roman"/>
                <w:lang w:val="en-ID"/>
              </w:rPr>
              <m:t>X</m:t>
            </m:r>
          </m:e>
          <m:sub>
            <m:r>
              <w:rPr>
                <w:rFonts w:ascii="Cambria Math" w:eastAsia="Times New Roman" w:hAnsi="Cambria Math" w:cs="Times New Roman"/>
                <w:lang w:val="en-ID"/>
              </w:rPr>
              <m:t>n</m:t>
            </m:r>
          </m:sub>
        </m:sSub>
      </m:oMath>
      <w:r w:rsidR="001A193A" w:rsidRPr="002A23E0">
        <w:rPr>
          <w:rFonts w:ascii="Times New Roman" w:eastAsia="Times New Roman" w:hAnsi="Times New Roman" w:cs="Times New Roman"/>
          <w:lang w:val="en-ID"/>
        </w:rPr>
        <w:t>​</w:t>
      </w:r>
      <w:proofErr w:type="gramStart"/>
      <w:r w:rsidR="002A23E0">
        <w:rPr>
          <w:rFonts w:ascii="Times New Roman" w:eastAsia="Times New Roman" w:hAnsi="Times New Roman" w:cs="Times New Roman"/>
          <w:lang w:val="en-ID"/>
        </w:rPr>
        <w:tab/>
      </w:r>
      <w:r w:rsidR="001A193A" w:rsidRPr="002A23E0">
        <w:rPr>
          <w:rFonts w:ascii="Times New Roman" w:eastAsia="Times New Roman" w:hAnsi="Times New Roman" w:cs="Times New Roman"/>
          <w:lang w:val="en-ID"/>
        </w:rPr>
        <w:t>:variabel</w:t>
      </w:r>
      <w:proofErr w:type="gramEnd"/>
      <w:r w:rsidR="001A193A" w:rsidRPr="002A23E0">
        <w:rPr>
          <w:rFonts w:ascii="Times New Roman" w:eastAsia="Times New Roman" w:hAnsi="Times New Roman" w:cs="Times New Roman"/>
          <w:lang w:val="en-ID"/>
        </w:rPr>
        <w:t xml:space="preserve"> </w:t>
      </w:r>
      <w:r w:rsidR="005853E6">
        <w:rPr>
          <w:rFonts w:ascii="Times New Roman" w:eastAsia="Times New Roman" w:hAnsi="Times New Roman" w:cs="Times New Roman"/>
          <w:lang w:val="en-ID"/>
        </w:rPr>
        <w:t>prediktor</w:t>
      </w:r>
      <w:r w:rsidR="001A193A" w:rsidRPr="002A23E0">
        <w:rPr>
          <w:rFonts w:ascii="Times New Roman" w:eastAsia="Times New Roman" w:hAnsi="Times New Roman" w:cs="Times New Roman"/>
          <w:lang w:val="en-ID"/>
        </w:rPr>
        <w:t>.</w:t>
      </w:r>
    </w:p>
    <w:p w14:paraId="483A041A" w14:textId="529C55EF" w:rsidR="001A193A" w:rsidRPr="002A23E0" w:rsidRDefault="000B71CC" w:rsidP="002A23E0">
      <w:pPr>
        <w:pStyle w:val="ListParagraph"/>
        <w:numPr>
          <w:ilvl w:val="0"/>
          <w:numId w:val="8"/>
        </w:numPr>
        <w:spacing w:after="0" w:line="240" w:lineRule="auto"/>
        <w:ind w:left="0"/>
        <w:rPr>
          <w:rFonts w:ascii="Times New Roman" w:eastAsia="Times New Roman" w:hAnsi="Times New Roman" w:cs="Times New Roman"/>
          <w:lang w:val="en-ID"/>
        </w:rPr>
      </w:pPr>
      <m:oMath>
        <m:sSub>
          <m:sSubPr>
            <m:ctrlPr>
              <w:rPr>
                <w:rFonts w:ascii="Cambria Math" w:eastAsia="Times New Roman" w:hAnsi="Cambria Math" w:cs="Times New Roman"/>
                <w:i/>
                <w:lang w:val="en-ID"/>
              </w:rPr>
            </m:ctrlPr>
          </m:sSubPr>
          <m:e>
            <m:r>
              <w:rPr>
                <w:rFonts w:ascii="Cambria Math" w:eastAsia="Times New Roman" w:hAnsi="Cambria Math" w:cs="Times New Roman"/>
                <w:lang w:val="en-ID"/>
              </w:rPr>
              <m:t>β</m:t>
            </m:r>
            <m:ctrlPr>
              <w:rPr>
                <w:rFonts w:ascii="Cambria Math" w:eastAsia="Times New Roman" w:hAnsi="Cambria Math" w:cs="Times New Roman"/>
                <w:lang w:val="en-ID"/>
              </w:rPr>
            </m:ctrlPr>
          </m:e>
          <m:sub>
            <m:r>
              <w:rPr>
                <w:rFonts w:ascii="Cambria Math" w:eastAsia="Times New Roman" w:hAnsi="Cambria Math" w:cs="Times New Roman"/>
                <w:lang w:val="en-ID"/>
              </w:rPr>
              <m:t>0</m:t>
            </m:r>
          </m:sub>
        </m:sSub>
        <m:r>
          <w:rPr>
            <w:rFonts w:ascii="Cambria Math" w:eastAsia="Times New Roman" w:hAnsi="Cambria Math" w:cs="Times New Roman"/>
            <w:lang w:val="en-ID"/>
          </w:rPr>
          <m:t>,</m:t>
        </m:r>
        <m:sSub>
          <m:sSubPr>
            <m:ctrlPr>
              <w:rPr>
                <w:rFonts w:ascii="Cambria Math" w:eastAsia="Times New Roman" w:hAnsi="Cambria Math" w:cs="Times New Roman"/>
                <w:i/>
                <w:lang w:val="en-ID"/>
              </w:rPr>
            </m:ctrlPr>
          </m:sSubPr>
          <m:e>
            <m:r>
              <w:rPr>
                <w:rFonts w:ascii="Cambria Math" w:eastAsia="Times New Roman" w:hAnsi="Cambria Math" w:cs="Times New Roman"/>
                <w:lang w:val="en-ID"/>
              </w:rPr>
              <m:t>β</m:t>
            </m:r>
          </m:e>
          <m:sub>
            <m:r>
              <w:rPr>
                <w:rFonts w:ascii="Cambria Math" w:eastAsia="Times New Roman" w:hAnsi="Cambria Math" w:cs="Times New Roman"/>
                <w:lang w:val="en-ID"/>
              </w:rPr>
              <m:t>1</m:t>
            </m:r>
          </m:sub>
        </m:sSub>
        <m:r>
          <w:rPr>
            <w:rFonts w:ascii="Cambria Math" w:eastAsia="Times New Roman" w:hAnsi="Cambria Math" w:cs="Times New Roman"/>
            <w:lang w:val="en-ID"/>
          </w:rPr>
          <m:t>,</m:t>
        </m:r>
        <m:r>
          <m:rPr>
            <m:sty m:val="p"/>
          </m:rPr>
          <w:rPr>
            <w:rFonts w:ascii="Cambria Math" w:eastAsia="Times New Roman" w:hAnsi="Cambria Math" w:cs="Times New Roman"/>
            <w:lang w:val="en-ID"/>
          </w:rPr>
          <m:t>…</m:t>
        </m:r>
        <m:r>
          <w:rPr>
            <w:rFonts w:ascii="Cambria Math" w:eastAsia="Times New Roman" w:hAnsi="Cambria Math" w:cs="Times New Roman"/>
            <w:lang w:val="en-ID"/>
          </w:rPr>
          <m:t>,</m:t>
        </m:r>
        <m:sSub>
          <m:sSubPr>
            <m:ctrlPr>
              <w:rPr>
                <w:rFonts w:ascii="Cambria Math" w:eastAsia="Times New Roman" w:hAnsi="Cambria Math" w:cs="Times New Roman"/>
                <w:i/>
                <w:lang w:val="en-ID"/>
              </w:rPr>
            </m:ctrlPr>
          </m:sSubPr>
          <m:e>
            <m:r>
              <w:rPr>
                <w:rFonts w:ascii="Cambria Math" w:eastAsia="Times New Roman" w:hAnsi="Cambria Math" w:cs="Times New Roman"/>
                <w:lang w:val="en-ID"/>
              </w:rPr>
              <m:t>β</m:t>
            </m:r>
          </m:e>
          <m:sub>
            <m:r>
              <w:rPr>
                <w:rFonts w:ascii="Cambria Math" w:eastAsia="Times New Roman" w:hAnsi="Cambria Math" w:cs="Times New Roman"/>
                <w:lang w:val="en-ID"/>
              </w:rPr>
              <m:t>n</m:t>
            </m:r>
          </m:sub>
        </m:sSub>
      </m:oMath>
      <w:r w:rsidR="001A193A" w:rsidRPr="002A23E0">
        <w:rPr>
          <w:rFonts w:ascii="Times New Roman" w:eastAsia="Times New Roman" w:hAnsi="Times New Roman" w:cs="Times New Roman"/>
          <w:lang w:val="en-ID"/>
        </w:rPr>
        <w:t>​</w:t>
      </w:r>
      <w:proofErr w:type="gramStart"/>
      <w:r w:rsidR="00574564">
        <w:rPr>
          <w:rFonts w:ascii="Times New Roman" w:eastAsia="Times New Roman" w:hAnsi="Times New Roman" w:cs="Times New Roman"/>
          <w:lang w:val="en-ID"/>
        </w:rPr>
        <w:tab/>
      </w:r>
      <w:r w:rsidR="001A193A" w:rsidRPr="002A23E0">
        <w:rPr>
          <w:rFonts w:ascii="Times New Roman" w:eastAsia="Times New Roman" w:hAnsi="Times New Roman" w:cs="Times New Roman"/>
          <w:lang w:val="en-ID"/>
        </w:rPr>
        <w:t>:koefisien</w:t>
      </w:r>
      <w:proofErr w:type="gramEnd"/>
      <w:r w:rsidR="001A193A" w:rsidRPr="002A23E0">
        <w:rPr>
          <w:rFonts w:ascii="Times New Roman" w:eastAsia="Times New Roman" w:hAnsi="Times New Roman" w:cs="Times New Roman"/>
          <w:lang w:val="en-ID"/>
        </w:rPr>
        <w:t xml:space="preserve"> regresi.</w:t>
      </w:r>
    </w:p>
    <w:p w14:paraId="375B36F9" w14:textId="25527A7D" w:rsidR="00BB1793" w:rsidRDefault="002A23E0" w:rsidP="00BB1793">
      <w:pPr>
        <w:pStyle w:val="Els-NoIndent"/>
        <w:numPr>
          <w:ilvl w:val="0"/>
          <w:numId w:val="8"/>
        </w:numPr>
        <w:ind w:left="0"/>
        <w:rPr>
          <w:sz w:val="22"/>
          <w:szCs w:val="22"/>
        </w:rPr>
      </w:pPr>
      <m:oMath>
        <m:r>
          <w:rPr>
            <w:rFonts w:ascii="Cambria Math" w:eastAsia="Times New Roman" w:hAnsi="Cambria Math"/>
            <w:sz w:val="22"/>
            <w:szCs w:val="22"/>
            <w:lang w:val="en-ID"/>
          </w:rPr>
          <m:t>ϵ</m:t>
        </m:r>
      </m:oMath>
      <w:r w:rsidR="001A193A" w:rsidRPr="002A23E0">
        <w:rPr>
          <w:rFonts w:eastAsia="Times New Roman"/>
          <w:sz w:val="22"/>
          <w:szCs w:val="22"/>
          <w:lang w:val="en-ID"/>
        </w:rPr>
        <w:t xml:space="preserve"> </w:t>
      </w:r>
      <w:r>
        <w:rPr>
          <w:rFonts w:eastAsia="Times New Roman"/>
          <w:sz w:val="22"/>
          <w:szCs w:val="22"/>
          <w:lang w:val="en-ID"/>
        </w:rPr>
        <w:tab/>
        <w:t xml:space="preserve"> </w:t>
      </w:r>
      <w:r>
        <w:rPr>
          <w:rFonts w:eastAsia="Times New Roman"/>
          <w:sz w:val="22"/>
          <w:szCs w:val="22"/>
          <w:lang w:val="en-ID"/>
        </w:rPr>
        <w:tab/>
      </w:r>
      <w:proofErr w:type="gramStart"/>
      <w:r>
        <w:rPr>
          <w:rFonts w:eastAsia="Times New Roman"/>
          <w:sz w:val="22"/>
          <w:szCs w:val="22"/>
          <w:lang w:val="en-ID"/>
        </w:rPr>
        <w:t>:</w:t>
      </w:r>
      <w:r w:rsidR="001A193A" w:rsidRPr="002A23E0">
        <w:rPr>
          <w:rFonts w:eastAsia="Times New Roman"/>
          <w:sz w:val="22"/>
          <w:szCs w:val="22"/>
          <w:lang w:val="en-ID"/>
        </w:rPr>
        <w:t>error</w:t>
      </w:r>
      <w:proofErr w:type="gramEnd"/>
      <w:r w:rsidR="001A193A" w:rsidRPr="002A23E0">
        <w:rPr>
          <w:rFonts w:eastAsia="Times New Roman"/>
          <w:sz w:val="22"/>
          <w:szCs w:val="22"/>
          <w:lang w:val="en-ID"/>
        </w:rPr>
        <w:t xml:space="preserve"> acak yang diasumsikan berdistribusi normal dengan rata-rata 0 dan varians </w:t>
      </w:r>
      <w:r>
        <w:rPr>
          <w:rFonts w:eastAsia="Times New Roman"/>
          <w:sz w:val="22"/>
          <w:szCs w:val="22"/>
          <w:lang w:val="en-ID"/>
        </w:rPr>
        <w:tab/>
      </w:r>
      <w:r>
        <w:rPr>
          <w:rFonts w:eastAsia="Times New Roman"/>
          <w:sz w:val="22"/>
          <w:szCs w:val="22"/>
          <w:lang w:val="en-ID"/>
        </w:rPr>
        <w:tab/>
        <w:t xml:space="preserve">   </w:t>
      </w:r>
      <w:r w:rsidR="00574564">
        <w:rPr>
          <w:rFonts w:eastAsia="Times New Roman"/>
          <w:sz w:val="22"/>
          <w:szCs w:val="22"/>
          <w:lang w:val="en-ID"/>
        </w:rPr>
        <w:tab/>
        <w:t xml:space="preserve"> </w:t>
      </w:r>
      <w:r w:rsidR="001A193A" w:rsidRPr="002A23E0">
        <w:rPr>
          <w:rFonts w:eastAsia="Times New Roman"/>
          <w:sz w:val="22"/>
          <w:szCs w:val="22"/>
          <w:lang w:val="en-ID"/>
        </w:rPr>
        <w:t>konstan (</w:t>
      </w:r>
      <m:oMath>
        <m:sSup>
          <m:sSupPr>
            <m:ctrlPr>
              <w:rPr>
                <w:rFonts w:ascii="Cambria Math" w:eastAsia="Times New Roman" w:hAnsi="Cambria Math"/>
                <w:i/>
                <w:sz w:val="22"/>
                <w:szCs w:val="22"/>
                <w:lang w:val="en-ID"/>
              </w:rPr>
            </m:ctrlPr>
          </m:sSupPr>
          <m:e>
            <m:r>
              <m:rPr>
                <m:sty m:val="p"/>
              </m:rPr>
              <w:rPr>
                <w:rFonts w:ascii="Cambria Math" w:eastAsia="Times New Roman" w:hAnsi="Cambria Math"/>
                <w:sz w:val="22"/>
                <w:szCs w:val="22"/>
                <w:lang w:val="en-ID"/>
              </w:rPr>
              <m:t>σ</m:t>
            </m:r>
            <m:ctrlPr>
              <w:rPr>
                <w:rFonts w:ascii="Cambria Math" w:eastAsia="Times New Roman" w:hAnsi="Cambria Math"/>
                <w:sz w:val="22"/>
                <w:szCs w:val="22"/>
                <w:lang w:val="en-ID"/>
              </w:rPr>
            </m:ctrlPr>
          </m:e>
          <m:sup>
            <m:r>
              <w:rPr>
                <w:rFonts w:ascii="Cambria Math" w:eastAsia="Times New Roman" w:hAnsi="Cambria Math"/>
                <w:sz w:val="22"/>
                <w:szCs w:val="22"/>
                <w:lang w:val="en-ID"/>
              </w:rPr>
              <m:t>2</m:t>
            </m:r>
          </m:sup>
        </m:sSup>
        <m:r>
          <w:rPr>
            <w:rFonts w:ascii="Cambria Math" w:eastAsia="Times New Roman" w:hAnsi="Cambria Math"/>
            <w:sz w:val="22"/>
            <w:szCs w:val="22"/>
            <w:lang w:val="en-ID"/>
          </w:rPr>
          <m:t>)</m:t>
        </m:r>
      </m:oMath>
      <w:r w:rsidR="00D83BFE" w:rsidRPr="00BB1793">
        <w:rPr>
          <w:sz w:val="22"/>
          <w:szCs w:val="22"/>
        </w:rPr>
        <w:t xml:space="preserve"> </w:t>
      </w:r>
    </w:p>
    <w:p w14:paraId="445C27E5" w14:textId="77777777" w:rsidR="00574564" w:rsidRPr="00BB1793" w:rsidRDefault="00574564" w:rsidP="00BB1793">
      <w:pPr>
        <w:pStyle w:val="Els-NoIndent"/>
        <w:numPr>
          <w:ilvl w:val="0"/>
          <w:numId w:val="8"/>
        </w:numPr>
        <w:ind w:left="0"/>
        <w:rPr>
          <w:sz w:val="22"/>
          <w:szCs w:val="22"/>
        </w:rPr>
      </w:pPr>
    </w:p>
    <w:p w14:paraId="29B76F1C" w14:textId="0974C451" w:rsidR="00BB1793" w:rsidRPr="003D335C" w:rsidRDefault="00574564" w:rsidP="003D335C">
      <w:pPr>
        <w:pStyle w:val="Els-NoIndent"/>
        <w:ind w:firstLine="426"/>
        <w:rPr>
          <w:sz w:val="22"/>
          <w:szCs w:val="22"/>
        </w:rPr>
      </w:pPr>
      <w:r w:rsidRPr="00574564">
        <w:rPr>
          <w:sz w:val="22"/>
          <w:szCs w:val="22"/>
        </w:rPr>
        <w:t>Sebelum model regresi linier yang sesuai dipilih, sering kali tidak diketahui berapa banyak variabel independen yang harus</w:t>
      </w:r>
      <w:r>
        <w:rPr>
          <w:sz w:val="22"/>
          <w:szCs w:val="22"/>
        </w:rPr>
        <w:t xml:space="preserve"> </w:t>
      </w:r>
      <w:r w:rsidRPr="00574564">
        <w:rPr>
          <w:sz w:val="22"/>
          <w:szCs w:val="22"/>
        </w:rPr>
        <w:t>dimasukkan. Model dengan lebih banyak variabel tidak selalu lebih baik dibandingkan model dengan lebih sedikit variabel, terutama jika dibandingkan dari segi jumlah kuadrat sisa (Residual Sum of Squares). Untuk membandingkan dua model regresi, yaitu model penuh (dengan lebih banyak variabel independen) dan model yang lebih sederhana (dengan subset variabel independen), dilakukan pengujian untuk mengetahui apakah model penuh secara statistik lebih baik.</w:t>
      </w:r>
      <w:r w:rsidR="003D335C">
        <w:rPr>
          <w:sz w:val="22"/>
          <w:szCs w:val="22"/>
        </w:rPr>
        <w:t xml:space="preserve"> S</w:t>
      </w:r>
      <w:r w:rsidR="005853E6" w:rsidRPr="003D335C">
        <w:rPr>
          <w:sz w:val="22"/>
          <w:szCs w:val="22"/>
        </w:rPr>
        <w:t xml:space="preserve">ecara umum </w:t>
      </w:r>
      <w:r w:rsidR="00461C1A" w:rsidRPr="003D335C">
        <w:rPr>
          <w:i/>
          <w:iCs/>
          <w:sz w:val="22"/>
          <w:szCs w:val="22"/>
        </w:rPr>
        <w:t xml:space="preserve">R-Square </w:t>
      </w:r>
      <w:r w:rsidR="00461C1A" w:rsidRPr="003D335C">
        <w:rPr>
          <w:sz w:val="22"/>
          <w:szCs w:val="22"/>
        </w:rPr>
        <w:t xml:space="preserve">mengukur proporsi variabilitas variable responden </w:t>
      </w:r>
      <m:oMath>
        <m:r>
          <w:rPr>
            <w:rFonts w:ascii="Cambria Math" w:hAnsi="Cambria Math"/>
            <w:sz w:val="22"/>
            <w:szCs w:val="22"/>
          </w:rPr>
          <m:t>Y</m:t>
        </m:r>
      </m:oMath>
      <w:r w:rsidR="00461C1A" w:rsidRPr="003D335C">
        <w:rPr>
          <w:sz w:val="22"/>
          <w:szCs w:val="22"/>
        </w:rPr>
        <w:t xml:space="preserve"> yang dapat dijelaskan oleh variable prediktor </w:t>
      </w:r>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n</m:t>
            </m:r>
          </m:sub>
        </m:sSub>
      </m:oMath>
      <w:r w:rsidR="00461C1A" w:rsidRPr="003D335C">
        <w:rPr>
          <w:sz w:val="22"/>
          <w:szCs w:val="22"/>
        </w:rPr>
        <w:t xml:space="preserve"> </w:t>
      </w:r>
      <w:r w:rsidR="00461C1A" w:rsidRPr="003D335C">
        <w:rPr>
          <w:sz w:val="22"/>
          <w:szCs w:val="22"/>
        </w:rPr>
        <w:fldChar w:fldCharType="begin" w:fldLock="1"/>
      </w:r>
      <w:r w:rsidR="00461C1A" w:rsidRPr="003D335C">
        <w:rPr>
          <w:sz w:val="22"/>
          <w:szCs w:val="22"/>
        </w:rPr>
        <w:instrText>ADDIN CSL_CITATION {"citationItems":[{"id":"ITEM-1","itemData":{"DOI":"10.2307/1268395","ISBN":"9789812834102","ISSN":"00401706","abstract":"In statistics, regression analysis consists of techniques for modeling the relationship between a dependent variable (also called response variable) and one or more independent variables (also known as explanatory vari- ables or predictors). In regression, the dependent variable is modeled as a function of independent variables, corresponding regression parameters (coefficients), and a random error term which represents variation in the dependent variable unexplained by the function of the dependent variables and coefficients. In linear regression the dependent variable is modeled as a linear function of a set of regression parameters and a random error. The parameters need to be estimated so that the model gives the “ best fit ” to the data. The parameters are estimated based on predefined criterion. The most commonly used criterion is the least squares method, but other criteria have also been used that will result in different estimators of the regression parameters. The statistical properties of the estimator derived using different criteria will be different from the estimator using the least squares principle. In this book the least squares principle will be utilized to derive estimates of the regression parameters. If a regression model ad- equately reflects the true relationship between the response variable and independent variables, this model can be used for predicting dependent variable, identifying important independent variables, and establishing de- sired causal relationship between the response variable and independent variables.","author":[{"dropping-particle":"","family":"Crocker","given":"Douglas C.","non-dropping-particle":"","parse-names":false,"suffix":""},{"dropping-particle":"","family":"Seber","given":"G. A. F.","non-dropping-particle":"","parse-names":false,"suffix":""}],"container-title":"Technometrics","id":"ITEM-1","issue":"1","issued":{"date-parts":[["1980"]]},"number-of-pages":"130","title":"Linear Regression Analysis","type":"book","volume":"22"},"uris":["http://www.mendeley.com/documents/?uuid=a5f6e4f3-6688-4565-9bb1-4bf6416c29f8"]}],"mendeley":{"formattedCitation":"[5]","plainTextFormattedCitation":"[5]"},"properties":{"noteIndex":0},"schema":"https://github.com/citation-style-language/schema/raw/master/csl-citation.json"}</w:instrText>
      </w:r>
      <w:r w:rsidR="00461C1A" w:rsidRPr="003D335C">
        <w:rPr>
          <w:sz w:val="22"/>
          <w:szCs w:val="22"/>
        </w:rPr>
        <w:fldChar w:fldCharType="separate"/>
      </w:r>
      <w:r w:rsidR="00461C1A" w:rsidRPr="003D335C">
        <w:rPr>
          <w:noProof/>
          <w:sz w:val="22"/>
          <w:szCs w:val="22"/>
        </w:rPr>
        <w:t>[5]</w:t>
      </w:r>
      <w:r w:rsidR="00461C1A" w:rsidRPr="003D335C">
        <w:rPr>
          <w:sz w:val="22"/>
          <w:szCs w:val="22"/>
        </w:rPr>
        <w:fldChar w:fldCharType="end"/>
      </w:r>
      <w:r w:rsidR="00461C1A" w:rsidRPr="003D335C">
        <w:rPr>
          <w:sz w:val="22"/>
          <w:szCs w:val="22"/>
        </w:rPr>
        <w:t xml:space="preserve">. </w:t>
      </w:r>
    </w:p>
    <w:p w14:paraId="76FE2200" w14:textId="21977BED" w:rsidR="00D9227B" w:rsidRDefault="00D9227B" w:rsidP="00D9227B">
      <w:pPr>
        <w:pStyle w:val="Heading2"/>
      </w:pPr>
      <w:r>
        <w:lastRenderedPageBreak/>
        <w:t xml:space="preserve">Flowchart </w:t>
      </w:r>
    </w:p>
    <w:p w14:paraId="4B79FCC0" w14:textId="7716FED7" w:rsidR="00D9227B" w:rsidRDefault="00D9227B" w:rsidP="00D9227B">
      <w:pPr>
        <w:jc w:val="center"/>
      </w:pPr>
      <w:r>
        <w:rPr>
          <w:noProof/>
        </w:rPr>
        <w:drawing>
          <wp:inline distT="0" distB="0" distL="0" distR="0" wp14:anchorId="4B17507D" wp14:editId="05DADA34">
            <wp:extent cx="2623931" cy="255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5539" cy="2553764"/>
                    </a:xfrm>
                    <a:prstGeom prst="rect">
                      <a:avLst/>
                    </a:prstGeom>
                  </pic:spPr>
                </pic:pic>
              </a:graphicData>
            </a:graphic>
          </wp:inline>
        </w:drawing>
      </w:r>
    </w:p>
    <w:p w14:paraId="2BBD21CB" w14:textId="545EFDFB" w:rsidR="00426696" w:rsidRDefault="00426696" w:rsidP="00426696">
      <w:pPr>
        <w:jc w:val="center"/>
        <w:rPr>
          <w:rFonts w:ascii="Times New Roman" w:eastAsia="Times New Roman" w:hAnsi="Times New Roman" w:cs="Times New Roman"/>
        </w:rPr>
      </w:pPr>
      <w:r>
        <w:rPr>
          <w:rFonts w:ascii="Times New Roman" w:eastAsia="Times New Roman" w:hAnsi="Times New Roman" w:cs="Times New Roman"/>
          <w:b/>
        </w:rPr>
        <w:t xml:space="preserve">Gambar </w:t>
      </w:r>
      <w:r w:rsidR="00C77CE3">
        <w:rPr>
          <w:rFonts w:ascii="Times New Roman" w:eastAsia="Times New Roman" w:hAnsi="Times New Roman" w:cs="Times New Roman"/>
          <w:b/>
        </w:rPr>
        <w:t>2</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rPr>
        <w:t>Flowchart analisis regresi linier berganda</w:t>
      </w:r>
    </w:p>
    <w:p w14:paraId="483B7325" w14:textId="77777777" w:rsidR="00426696" w:rsidRPr="00D9227B" w:rsidRDefault="00426696" w:rsidP="00D9227B">
      <w:pPr>
        <w:jc w:val="center"/>
      </w:pPr>
    </w:p>
    <w:p w14:paraId="69DFEFC9" w14:textId="77777777" w:rsidR="00B02825" w:rsidRPr="00BB1793" w:rsidRDefault="00B02825" w:rsidP="00B02825">
      <w:pPr>
        <w:pStyle w:val="Els-NoIndent"/>
        <w:rPr>
          <w:sz w:val="22"/>
          <w:szCs w:val="22"/>
        </w:rPr>
      </w:pPr>
    </w:p>
    <w:p w14:paraId="6492BAAA" w14:textId="55B46F99" w:rsidR="001B7795" w:rsidRDefault="0062529B">
      <w:pPr>
        <w:pStyle w:val="Heading1"/>
        <w:numPr>
          <w:ilvl w:val="0"/>
          <w:numId w:val="3"/>
        </w:numPr>
        <w:ind w:left="425" w:hanging="425"/>
      </w:pPr>
      <w:r>
        <w:t>Hasil dan Pembahasan</w:t>
      </w:r>
    </w:p>
    <w:p w14:paraId="519FC41F" w14:textId="3B7313A3" w:rsidR="009271B7" w:rsidRDefault="009271B7" w:rsidP="009271B7">
      <w:pPr>
        <w:pBdr>
          <w:top w:val="nil"/>
          <w:left w:val="nil"/>
          <w:bottom w:val="nil"/>
          <w:right w:val="nil"/>
          <w:between w:val="nil"/>
        </w:pBdr>
        <w:spacing w:after="120" w:line="230" w:lineRule="auto"/>
        <w:ind w:firstLine="426"/>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Diperoleh model persamaan regresi sebagai berikut:</w:t>
      </w:r>
    </w:p>
    <w:p w14:paraId="48C53A91" w14:textId="77777777" w:rsidR="00616B82" w:rsidRDefault="00616B82" w:rsidP="009271B7">
      <w:pPr>
        <w:pBdr>
          <w:top w:val="nil"/>
          <w:left w:val="nil"/>
          <w:bottom w:val="nil"/>
          <w:right w:val="nil"/>
          <w:between w:val="nil"/>
        </w:pBdr>
        <w:spacing w:after="120" w:line="230" w:lineRule="auto"/>
        <w:ind w:firstLine="426"/>
        <w:rPr>
          <w:rFonts w:ascii="Times New Roman" w:eastAsia="Times New Roman" w:hAnsi="Times New Roman" w:cs="Times New Roman"/>
          <w:color w:val="000000"/>
        </w:rPr>
      </w:pPr>
    </w:p>
    <w:tbl>
      <w:tblPr>
        <w:tblStyle w:val="a8"/>
        <w:tblW w:w="9683" w:type="dxa"/>
        <w:jc w:val="center"/>
        <w:tblBorders>
          <w:top w:val="nil"/>
          <w:left w:val="nil"/>
          <w:bottom w:val="nil"/>
          <w:right w:val="nil"/>
          <w:insideH w:val="nil"/>
          <w:insideV w:val="nil"/>
        </w:tblBorders>
        <w:tblLayout w:type="fixed"/>
        <w:tblLook w:val="0400" w:firstRow="0" w:lastRow="0" w:firstColumn="0" w:lastColumn="0" w:noHBand="0" w:noVBand="1"/>
      </w:tblPr>
      <w:tblGrid>
        <w:gridCol w:w="9142"/>
        <w:gridCol w:w="541"/>
      </w:tblGrid>
      <w:tr w:rsidR="009271B7" w14:paraId="1B3A6881" w14:textId="77777777" w:rsidTr="00997EFD">
        <w:trPr>
          <w:trHeight w:val="390"/>
          <w:jc w:val="center"/>
        </w:trPr>
        <w:tc>
          <w:tcPr>
            <w:tcW w:w="9142" w:type="dxa"/>
          </w:tcPr>
          <w:p w14:paraId="7F9472C5" w14:textId="77777777" w:rsidR="009271B7" w:rsidRPr="00377481" w:rsidRDefault="009271B7" w:rsidP="00997EFD">
            <w:pPr>
              <w:jc w:val="center"/>
              <w:rPr>
                <w:rFonts w:ascii="Cambria Math" w:eastAsia="Cambria Math" w:hAnsi="Cambria Math" w:cs="Cambria Math"/>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Y</m:t>
                  </m:r>
                </m:e>
                <m:sub>
                  <m:r>
                    <w:rPr>
                      <w:rFonts w:ascii="Cambria Math" w:eastAsia="Cambria Math" w:hAnsi="Cambria Math" w:cs="Cambria Math"/>
                      <w:color w:val="000000"/>
                    </w:rPr>
                    <m:t>i</m:t>
                  </m:r>
                </m:sub>
              </m:sSub>
              <m:r>
                <w:rPr>
                  <w:rFonts w:ascii="Cambria Math" w:eastAsia="Cambria Math" w:hAnsi="Cambria Math" w:cs="Cambria Math"/>
                  <w:color w:val="000000"/>
                </w:rPr>
                <m:t>=</m:t>
              </m:r>
            </m:oMath>
            <w:r w:rsidRPr="00CC7C58">
              <w:rPr>
                <w:rFonts w:ascii="Times New Roman" w:eastAsia="Times New Roman" w:hAnsi="Times New Roman" w:cs="Times New Roman"/>
              </w:rPr>
              <w:t>5657.15199532</w:t>
            </w:r>
            <m:oMath>
              <m:r>
                <w:rPr>
                  <w:rFonts w:ascii="Cambria Math" w:eastAsia="Cambria Math" w:hAnsi="Cambria Math" w:cs="Cambria Math"/>
                  <w:color w:val="000000"/>
                </w:rPr>
                <m:t>+</m:t>
              </m:r>
            </m:oMath>
            <w:r w:rsidRPr="00CC7C58">
              <w:rPr>
                <w:rFonts w:ascii="Times New Roman" w:eastAsia="Times New Roman" w:hAnsi="Times New Roman" w:cs="Times New Roman"/>
              </w:rPr>
              <w:t>782.8355508</w:t>
            </w:r>
            <m:oMath>
              <m:r>
                <m:rPr>
                  <m:sty m:val="p"/>
                </m:rPr>
                <w:rPr>
                  <w:rFonts w:ascii="Cambria Math" w:hAnsi="Cambria Math"/>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1</m:t>
                  </m:r>
                </m:sub>
              </m:sSub>
              <m:r>
                <w:rPr>
                  <w:rFonts w:ascii="Cambria Math" w:eastAsia="Cambria Math" w:hAnsi="Cambria Math" w:cs="Cambria Math"/>
                  <w:color w:val="000000"/>
                </w:rPr>
                <m:t>+</m:t>
              </m:r>
              <m:r>
                <w:rPr>
                  <w:rFonts w:ascii="Cambria Math" w:eastAsia="Times New Roman" w:hAnsi="Cambria Math" w:cs="Times New Roman"/>
                  <w:color w:val="000000"/>
                </w:rPr>
                <m:t>(</m:t>
              </m:r>
            </m:oMath>
            <w:r w:rsidRPr="00CC7C58">
              <w:rPr>
                <w:rFonts w:ascii="Times New Roman" w:eastAsia="Times New Roman" w:hAnsi="Times New Roman" w:cs="Times New Roman"/>
              </w:rPr>
              <w:t>-1.79890499</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2</m:t>
                  </m:r>
                </m:sub>
              </m:sSub>
              <m:r>
                <w:rPr>
                  <w:rFonts w:ascii="Cambria Math" w:eastAsia="Cambria Math" w:hAnsi="Cambria Math" w:cs="Cambria Math"/>
                  <w:color w:val="000000"/>
                </w:rPr>
                <m:t>)+</m:t>
              </m:r>
            </m:oMath>
            <w:r w:rsidRPr="00CC7C58">
              <w:rPr>
                <w:rFonts w:ascii="Times New Roman" w:eastAsia="Times New Roman" w:hAnsi="Times New Roman" w:cs="Times New Roman"/>
              </w:rPr>
              <w:t>5.20816421</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3</m:t>
                  </m:r>
                </m:sub>
              </m:sSub>
              <m:r>
                <w:rPr>
                  <w:rFonts w:ascii="Cambria Math" w:eastAsia="Cambria Math" w:hAnsi="Cambria Math" w:cs="Cambria Math"/>
                  <w:color w:val="000000"/>
                </w:rPr>
                <m:t>+</m:t>
              </m:r>
            </m:oMath>
            <w:r w:rsidRPr="00CC7C58">
              <w:rPr>
                <w:rFonts w:ascii="Times New Roman" w:eastAsia="Times New Roman" w:hAnsi="Times New Roman" w:cs="Times New Roman"/>
              </w:rPr>
              <w:t>7.44956063</w:t>
            </w:r>
            <m:oMath>
              <m:r>
                <m:rPr>
                  <m:sty m:val="p"/>
                </m:rPr>
                <w:rPr>
                  <w:rFonts w:ascii="Cambria Math" w:hAnsi="Cambria Math"/>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4</m:t>
                  </m:r>
                </m:sub>
              </m:sSub>
              <m:r>
                <w:rPr>
                  <w:rFonts w:ascii="Cambria Math" w:eastAsia="Cambria Math" w:hAnsi="Cambria Math" w:cs="Cambria Math"/>
                  <w:color w:val="000000"/>
                </w:rPr>
                <m:t>+ε</m:t>
              </m:r>
            </m:oMath>
          </w:p>
        </w:tc>
        <w:tc>
          <w:tcPr>
            <w:tcW w:w="541" w:type="dxa"/>
            <w:vAlign w:val="center"/>
          </w:tcPr>
          <w:p w14:paraId="7D03F0D0" w14:textId="77777777" w:rsidR="009271B7" w:rsidRDefault="009271B7" w:rsidP="00997EFD">
            <w:pPr>
              <w:pBdr>
                <w:top w:val="nil"/>
                <w:left w:val="nil"/>
                <w:bottom w:val="nil"/>
                <w:right w:val="nil"/>
                <w:between w:val="nil"/>
              </w:pBdr>
              <w:spacing w:before="60" w:after="6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14:paraId="1101728E" w14:textId="2AC7E9F7" w:rsidR="009271B7" w:rsidRDefault="009271B7" w:rsidP="009271B7">
      <w:pPr>
        <w:pBdr>
          <w:top w:val="nil"/>
          <w:left w:val="nil"/>
          <w:bottom w:val="nil"/>
          <w:right w:val="nil"/>
          <w:between w:val="nil"/>
        </w:pBdr>
        <w:spacing w:after="120" w:line="230" w:lineRule="auto"/>
        <w:ind w:firstLine="426"/>
        <w:rPr>
          <w:rFonts w:ascii="Times New Roman" w:eastAsia="Times New Roman" w:hAnsi="Times New Roman" w:cs="Times New Roman"/>
          <w:color w:val="000000"/>
        </w:rPr>
      </w:pPr>
    </w:p>
    <w:p w14:paraId="52677F0C" w14:textId="215B8A49" w:rsidR="009271B7" w:rsidRDefault="009271B7" w:rsidP="00616B82">
      <w:pPr>
        <w:pBdr>
          <w:top w:val="nil"/>
          <w:left w:val="nil"/>
          <w:bottom w:val="nil"/>
          <w:right w:val="nil"/>
          <w:between w:val="nil"/>
        </w:pBdr>
        <w:spacing w:after="120" w:line="230" w:lineRule="auto"/>
        <w:ind w:firstLine="426"/>
        <w:jc w:val="both"/>
        <w:rPr>
          <w:rFonts w:ascii="Times New Roman" w:eastAsia="Times New Roman" w:hAnsi="Times New Roman" w:cs="Times New Roman"/>
        </w:rPr>
      </w:pPr>
      <w:r>
        <w:rPr>
          <w:rFonts w:ascii="Times New Roman" w:eastAsia="Times New Roman" w:hAnsi="Times New Roman" w:cs="Times New Roman"/>
          <w:color w:val="000000"/>
        </w:rPr>
        <w:t xml:space="preserve">Pada hasil penelitian ini diperoleh nilai </w:t>
      </w:r>
      <w:r w:rsidRPr="00A340FF">
        <w:rPr>
          <w:rFonts w:ascii="Times New Roman" w:eastAsia="Times New Roman" w:hAnsi="Times New Roman" w:cs="Times New Roman"/>
          <w:i/>
          <w:iCs/>
          <w:color w:val="000000"/>
        </w:rPr>
        <w:t>R</w:t>
      </w:r>
      <w:r w:rsidR="00A340FF" w:rsidRPr="00A340FF">
        <w:rPr>
          <w:rFonts w:ascii="Times New Roman" w:eastAsia="Times New Roman" w:hAnsi="Times New Roman" w:cs="Times New Roman"/>
          <w:i/>
          <w:iCs/>
          <w:color w:val="000000"/>
        </w:rPr>
        <w:t>-Square</w:t>
      </w:r>
      <w:r w:rsidR="00A340FF">
        <w:rPr>
          <w:rFonts w:ascii="Times New Roman" w:eastAsia="Times New Roman" w:hAnsi="Times New Roman" w:cs="Times New Roman"/>
          <w:color w:val="000000"/>
        </w:rPr>
        <w:t xml:space="preserve"> = 0.9796 artinya nilai ini menunjukan bahwa 97.96% variabilitas data variable prediktor pada model. Koefisien regresi untuk variable </w:t>
      </w: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1</m:t>
            </m:r>
          </m:sub>
        </m:sSub>
      </m:oMath>
      <w:r w:rsidR="008843F0">
        <w:rPr>
          <w:rFonts w:ascii="Times New Roman" w:eastAsia="Times New Roman" w:hAnsi="Times New Roman" w:cs="Times New Roman"/>
          <w:color w:val="000000"/>
        </w:rPr>
        <w:t xml:space="preserve"> sampai dengan </w:t>
      </w: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4</m:t>
            </m:r>
          </m:sub>
        </m:sSub>
      </m:oMath>
      <w:r w:rsidR="00A340FF">
        <w:rPr>
          <w:rFonts w:ascii="Times New Roman" w:eastAsia="Times New Roman" w:hAnsi="Times New Roman" w:cs="Times New Roman"/>
          <w:color w:val="000000"/>
        </w:rPr>
        <w:t xml:space="preserve"> </w:t>
      </w:r>
      <w:r w:rsidR="008843F0">
        <w:rPr>
          <w:rFonts w:ascii="Times New Roman" w:eastAsia="Times New Roman" w:hAnsi="Times New Roman" w:cs="Times New Roman"/>
        </w:rPr>
        <w:t xml:space="preserve">secara berturut-urut adalah </w:t>
      </w:r>
      <m:oMath>
        <m:r>
          <w:rPr>
            <w:rFonts w:ascii="Cambria Math" w:eastAsia="Times New Roman" w:hAnsi="Cambria Math" w:cs="Times New Roman"/>
          </w:rPr>
          <m:t>782.8355508, -1.79890499, 5.20816421</m:t>
        </m:r>
      </m:oMath>
      <w:r w:rsidR="008843F0">
        <w:rPr>
          <w:rFonts w:ascii="Times New Roman" w:eastAsia="Times New Roman" w:hAnsi="Times New Roman" w:cs="Times New Roman"/>
        </w:rPr>
        <w:t xml:space="preserve"> dan </w:t>
      </w:r>
      <m:oMath>
        <m:r>
          <w:rPr>
            <w:rFonts w:ascii="Cambria Math" w:eastAsia="Times New Roman" w:hAnsi="Cambria Math" w:cs="Times New Roman"/>
          </w:rPr>
          <m:t>7.44956063</m:t>
        </m:r>
      </m:oMath>
      <w:r w:rsidR="008843F0">
        <w:rPr>
          <w:rFonts w:ascii="Times New Roman" w:eastAsia="Times New Roman" w:hAnsi="Times New Roman" w:cs="Times New Roman"/>
        </w:rPr>
        <w:t xml:space="preserve"> dengan nilai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r>
          <w:rPr>
            <w:rFonts w:ascii="Cambria Math" w:eastAsia="Times New Roman" w:hAnsi="Cambria Math" w:cs="Times New Roman"/>
          </w:rPr>
          <m:t>=5657.15199532</m:t>
        </m:r>
      </m:oMath>
      <w:r w:rsidR="00616B82">
        <w:rPr>
          <w:rFonts w:ascii="Times New Roman" w:eastAsia="Times New Roman" w:hAnsi="Times New Roman" w:cs="Times New Roman"/>
        </w:rPr>
        <w:t xml:space="preserve"> dimana variabel responden akan bernilai rata-rata sebesar nilai </w:t>
      </w:r>
      <m:oMath>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0</m:t>
            </m:r>
          </m:sub>
        </m:sSub>
      </m:oMath>
      <w:r w:rsidR="00616B82">
        <w:rPr>
          <w:rFonts w:ascii="Times New Roman" w:eastAsia="Times New Roman" w:hAnsi="Times New Roman" w:cs="Times New Roman"/>
        </w:rPr>
        <w:t xml:space="preserve">. Dalam hal evaluasi kesalahan, diperoleh nilai </w:t>
      </w:r>
      <w:r w:rsidR="00616B82">
        <w:rPr>
          <w:rFonts w:ascii="Times New Roman" w:eastAsia="Times New Roman" w:hAnsi="Times New Roman" w:cs="Times New Roman"/>
          <w:i/>
          <w:iCs/>
        </w:rPr>
        <w:t xml:space="preserve">Mean Square Error </w:t>
      </w:r>
      <w:r w:rsidR="000979F6">
        <w:rPr>
          <w:rFonts w:ascii="Times New Roman" w:eastAsia="Times New Roman" w:hAnsi="Times New Roman" w:cs="Times New Roman"/>
        </w:rPr>
        <w:t xml:space="preserve">(MSE) sebesar </w:t>
      </w:r>
      <m:oMath>
        <m:r>
          <w:rPr>
            <w:rFonts w:ascii="Cambria Math" w:eastAsia="Times New Roman" w:hAnsi="Cambria Math" w:cs="Times New Roman"/>
          </w:rPr>
          <m:t>12537.095589330045</m:t>
        </m:r>
      </m:oMath>
      <w:r w:rsidR="000979F6">
        <w:rPr>
          <w:rFonts w:ascii="Times New Roman" w:eastAsia="Times New Roman" w:hAnsi="Times New Roman" w:cs="Times New Roman"/>
        </w:rPr>
        <w:t xml:space="preserve"> </w:t>
      </w:r>
      <w:r w:rsidR="00C77CE3">
        <w:rPr>
          <w:rFonts w:ascii="Times New Roman" w:eastAsia="Times New Roman" w:hAnsi="Times New Roman" w:cs="Times New Roman"/>
        </w:rPr>
        <w:t>r</w:t>
      </w:r>
      <w:r w:rsidR="000979F6">
        <w:rPr>
          <w:rFonts w:ascii="Times New Roman" w:eastAsia="Times New Roman" w:hAnsi="Times New Roman" w:cs="Times New Roman"/>
        </w:rPr>
        <w:t>ata-rata kesalahan prediksi model</w:t>
      </w:r>
      <w:r w:rsidR="00C77CE3">
        <w:rPr>
          <w:rFonts w:ascii="Times New Roman" w:eastAsia="Times New Roman" w:hAnsi="Times New Roman" w:cs="Times New Roman"/>
        </w:rPr>
        <w:t>.</w:t>
      </w:r>
      <w:r w:rsidR="000979F6">
        <w:rPr>
          <w:rFonts w:ascii="Times New Roman" w:eastAsia="Times New Roman" w:hAnsi="Times New Roman" w:cs="Times New Roman"/>
        </w:rPr>
        <w:t xml:space="preserve"> </w:t>
      </w:r>
      <w:r w:rsidR="00C77CE3">
        <w:rPr>
          <w:rFonts w:ascii="Times New Roman" w:eastAsia="Times New Roman" w:hAnsi="Times New Roman" w:cs="Times New Roman"/>
        </w:rPr>
        <w:t>D</w:t>
      </w:r>
      <w:r w:rsidR="000979F6">
        <w:rPr>
          <w:rFonts w:ascii="Times New Roman" w:eastAsia="Times New Roman" w:hAnsi="Times New Roman" w:cs="Times New Roman"/>
        </w:rPr>
        <w:t xml:space="preserve">engan nilai </w:t>
      </w:r>
      <w:r w:rsidR="000979F6">
        <w:rPr>
          <w:rFonts w:ascii="Times New Roman" w:eastAsia="Times New Roman" w:hAnsi="Times New Roman" w:cs="Times New Roman"/>
          <w:i/>
          <w:iCs/>
        </w:rPr>
        <w:t xml:space="preserve">R-Square </w:t>
      </w:r>
      <w:r w:rsidR="000979F6">
        <w:rPr>
          <w:rFonts w:ascii="Times New Roman" w:eastAsia="Times New Roman" w:hAnsi="Times New Roman" w:cs="Times New Roman"/>
        </w:rPr>
        <w:t>yang tinggi</w:t>
      </w:r>
      <w:r w:rsidR="000979F6">
        <w:rPr>
          <w:rFonts w:ascii="Times New Roman" w:eastAsia="Times New Roman" w:hAnsi="Times New Roman" w:cs="Times New Roman"/>
          <w:i/>
          <w:iCs/>
        </w:rPr>
        <w:t xml:space="preserve"> </w:t>
      </w:r>
      <w:r w:rsidR="000979F6">
        <w:rPr>
          <w:rFonts w:ascii="Times New Roman" w:eastAsia="Times New Roman" w:hAnsi="Times New Roman" w:cs="Times New Roman"/>
        </w:rPr>
        <w:t xml:space="preserve">dan nilai MSE yang relatif rendah </w:t>
      </w:r>
      <w:r w:rsidR="00C77CE3">
        <w:rPr>
          <w:rFonts w:ascii="Times New Roman" w:eastAsia="Times New Roman" w:hAnsi="Times New Roman" w:cs="Times New Roman"/>
        </w:rPr>
        <w:t>menunjukan bahwa model cukup efektif dalam memprediksi hasil.</w:t>
      </w:r>
    </w:p>
    <w:p w14:paraId="4FD4D2CF" w14:textId="4BF081C4" w:rsidR="00C77CE3" w:rsidRDefault="00C77CE3" w:rsidP="00C77CE3">
      <w:pPr>
        <w:pBdr>
          <w:top w:val="nil"/>
          <w:left w:val="nil"/>
          <w:bottom w:val="nil"/>
          <w:right w:val="nil"/>
          <w:between w:val="nil"/>
        </w:pBdr>
        <w:spacing w:after="120" w:line="230" w:lineRule="auto"/>
        <w:ind w:firstLine="426"/>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92AE440" wp14:editId="2DFE2DD2">
            <wp:extent cx="3413645" cy="194011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5491" cy="1946851"/>
                    </a:xfrm>
                    <a:prstGeom prst="rect">
                      <a:avLst/>
                    </a:prstGeom>
                  </pic:spPr>
                </pic:pic>
              </a:graphicData>
            </a:graphic>
          </wp:inline>
        </w:drawing>
      </w:r>
    </w:p>
    <w:p w14:paraId="5175934B" w14:textId="77777777" w:rsidR="004D5B4B" w:rsidRDefault="00C77CE3" w:rsidP="00C77CE3">
      <w:pPr>
        <w:jc w:val="center"/>
        <w:rPr>
          <w:rFonts w:ascii="Times New Roman" w:eastAsia="Times New Roman" w:hAnsi="Times New Roman" w:cs="Times New Roman"/>
          <w:bCs/>
        </w:rPr>
      </w:pPr>
      <w:r>
        <w:rPr>
          <w:rFonts w:ascii="Times New Roman" w:eastAsia="Times New Roman" w:hAnsi="Times New Roman" w:cs="Times New Roman"/>
          <w:b/>
        </w:rPr>
        <w:t xml:space="preserve">Gambar </w:t>
      </w:r>
      <w:r w:rsidR="004D5B4B">
        <w:rPr>
          <w:rFonts w:ascii="Times New Roman" w:eastAsia="Times New Roman" w:hAnsi="Times New Roman" w:cs="Times New Roman"/>
          <w:b/>
        </w:rPr>
        <w:t>3</w:t>
      </w:r>
      <w:r>
        <w:rPr>
          <w:rFonts w:ascii="Times New Roman" w:eastAsia="Times New Roman" w:hAnsi="Times New Roman" w:cs="Times New Roman"/>
          <w:b/>
        </w:rPr>
        <w:t>.</w:t>
      </w:r>
      <w:r w:rsidR="004D5B4B">
        <w:rPr>
          <w:rFonts w:ascii="Times New Roman" w:eastAsia="Times New Roman" w:hAnsi="Times New Roman" w:cs="Times New Roman"/>
          <w:b/>
        </w:rPr>
        <w:t xml:space="preserve"> </w:t>
      </w:r>
      <w:r w:rsidR="004D5B4B">
        <w:rPr>
          <w:rFonts w:ascii="Times New Roman" w:eastAsia="Times New Roman" w:hAnsi="Times New Roman" w:cs="Times New Roman"/>
          <w:bCs/>
        </w:rPr>
        <w:t>Perbandingan harga aktual dan hasil prediksi</w:t>
      </w:r>
    </w:p>
    <w:p w14:paraId="31E97E5A" w14:textId="2B62AF8D" w:rsidR="00C77CE3" w:rsidRDefault="00C77CE3" w:rsidP="004D5B4B">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sidR="004D5B4B">
        <w:rPr>
          <w:rFonts w:ascii="Times New Roman" w:eastAsia="Times New Roman" w:hAnsi="Times New Roman" w:cs="Times New Roman"/>
        </w:rPr>
        <w:tab/>
      </w:r>
      <w:r w:rsidR="00312D3F">
        <w:rPr>
          <w:rFonts w:ascii="Times New Roman" w:eastAsia="Times New Roman" w:hAnsi="Times New Roman" w:cs="Times New Roman"/>
        </w:rPr>
        <w:t xml:space="preserve">Gambar 3. </w:t>
      </w:r>
      <w:r w:rsidR="00B11C24">
        <w:rPr>
          <w:rFonts w:ascii="Times New Roman" w:eastAsia="Times New Roman" w:hAnsi="Times New Roman" w:cs="Times New Roman"/>
        </w:rPr>
        <w:t xml:space="preserve">Dimana titik warna magenta merupakan data hasil prediksi, titik warna biru merupakan data aktual harga penutup saham ASII.JK dan garis putus-putus merupakan garis </w:t>
      </w:r>
      <w:proofErr w:type="gramStart"/>
      <w:r w:rsidR="00B11C24">
        <w:rPr>
          <w:rFonts w:ascii="Times New Roman" w:eastAsia="Times New Roman" w:hAnsi="Times New Roman" w:cs="Times New Roman"/>
        </w:rPr>
        <w:t>ideal(</w:t>
      </w:r>
      <w:proofErr w:type="gramEnd"/>
      <w:r w:rsidR="00B11C24">
        <w:rPr>
          <w:rFonts w:ascii="Times New Roman" w:eastAsia="Times New Roman" w:hAnsi="Times New Roman" w:cs="Times New Roman"/>
        </w:rPr>
        <w:t xml:space="preserve">harga </w:t>
      </w:r>
      <w:r w:rsidR="00B11C24">
        <w:rPr>
          <w:rFonts w:ascii="Times New Roman" w:eastAsia="Times New Roman" w:hAnsi="Times New Roman" w:cs="Times New Roman"/>
        </w:rPr>
        <w:lastRenderedPageBreak/>
        <w:t>aktual = hasil prediksi).</w:t>
      </w:r>
      <w:r w:rsidR="00811DF7">
        <w:rPr>
          <w:rFonts w:ascii="Times New Roman" w:eastAsia="Times New Roman" w:hAnsi="Times New Roman" w:cs="Times New Roman"/>
        </w:rPr>
        <w:t xml:space="preserve"> </w:t>
      </w:r>
      <w:r w:rsidR="00B11C24">
        <w:rPr>
          <w:rFonts w:ascii="Times New Roman" w:eastAsia="Times New Roman" w:hAnsi="Times New Roman" w:cs="Times New Roman"/>
        </w:rPr>
        <w:t xml:space="preserve">Hasil output berupa plot ini menunjukan </w:t>
      </w:r>
      <w:r w:rsidR="00312D3F">
        <w:rPr>
          <w:rFonts w:ascii="Times New Roman" w:eastAsia="Times New Roman" w:hAnsi="Times New Roman" w:cs="Times New Roman"/>
        </w:rPr>
        <w:t>bagaimana performa model dalam memprediksi nilai variable responden. Pada gambar tersebut jika sebagian besar titik data berada dekat dengan garis ideal artinya model memiliki hasil prediksi yang baik dengan kesalah</w:t>
      </w:r>
      <w:r w:rsidR="00B11C24">
        <w:rPr>
          <w:rFonts w:ascii="Times New Roman" w:eastAsia="Times New Roman" w:hAnsi="Times New Roman" w:cs="Times New Roman"/>
        </w:rPr>
        <w:t>an</w:t>
      </w:r>
      <w:r w:rsidR="00312D3F">
        <w:rPr>
          <w:rFonts w:ascii="Times New Roman" w:eastAsia="Times New Roman" w:hAnsi="Times New Roman" w:cs="Times New Roman"/>
        </w:rPr>
        <w:t xml:space="preserve"> relatif rendah. </w:t>
      </w:r>
    </w:p>
    <w:p w14:paraId="64AF21F4" w14:textId="77777777" w:rsidR="00C77CE3" w:rsidRPr="000979F6" w:rsidRDefault="00C77CE3" w:rsidP="00C77CE3">
      <w:pPr>
        <w:pBdr>
          <w:top w:val="nil"/>
          <w:left w:val="nil"/>
          <w:bottom w:val="nil"/>
          <w:right w:val="nil"/>
          <w:between w:val="nil"/>
        </w:pBdr>
        <w:spacing w:after="120" w:line="230" w:lineRule="auto"/>
        <w:ind w:firstLine="426"/>
        <w:jc w:val="center"/>
        <w:rPr>
          <w:rFonts w:ascii="Times New Roman" w:eastAsia="Times New Roman" w:hAnsi="Times New Roman" w:cs="Times New Roman"/>
          <w:color w:val="000000"/>
        </w:rPr>
      </w:pPr>
    </w:p>
    <w:p w14:paraId="168C03D5" w14:textId="6533F9A0" w:rsidR="00037CBA" w:rsidRPr="00037CBA" w:rsidRDefault="00037CBA" w:rsidP="00037CBA">
      <w:pPr>
        <w:pStyle w:val="Heading2"/>
        <w:numPr>
          <w:ilvl w:val="1"/>
          <w:numId w:val="12"/>
        </w:numPr>
        <w:ind w:left="284" w:hanging="284"/>
      </w:pPr>
      <w:r>
        <w:t>Uji asumsi klasik</w:t>
      </w:r>
    </w:p>
    <w:p w14:paraId="4F55A44C" w14:textId="238CD92B" w:rsidR="009F728C" w:rsidRDefault="00811DF7" w:rsidP="008B480A">
      <w:pPr>
        <w:ind w:firstLine="426"/>
        <w:jc w:val="both"/>
        <w:rPr>
          <w:rStyle w:val="mord"/>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color w:val="000000"/>
        </w:rPr>
        <w:t xml:space="preserve">Kombinasi nilai </w:t>
      </w:r>
      <w:r>
        <w:rPr>
          <w:rFonts w:ascii="Times New Roman" w:eastAsia="Times New Roman" w:hAnsi="Times New Roman" w:cs="Times New Roman"/>
          <w:i/>
          <w:iCs/>
          <w:color w:val="000000"/>
        </w:rPr>
        <w:t xml:space="preserve">R-Square </w:t>
      </w:r>
      <w:r>
        <w:rPr>
          <w:rFonts w:ascii="Times New Roman" w:eastAsia="Times New Roman" w:hAnsi="Times New Roman" w:cs="Times New Roman"/>
          <w:color w:val="000000"/>
        </w:rPr>
        <w:t>yang tinggi dengan nilai MSE yang relatif rendah tidak sepenuhnya menunjukan</w:t>
      </w:r>
      <w:r w:rsidR="009F728C">
        <w:rPr>
          <w:rFonts w:ascii="Times New Roman" w:eastAsia="Times New Roman" w:hAnsi="Times New Roman" w:cs="Times New Roman"/>
          <w:color w:val="000000"/>
        </w:rPr>
        <w:t xml:space="preserve"> bahwa model dapat dikatakan baik atau layak.</w:t>
      </w:r>
      <w:r>
        <w:rPr>
          <w:rFonts w:ascii="Times New Roman" w:eastAsia="Times New Roman" w:hAnsi="Times New Roman" w:cs="Times New Roman"/>
          <w:i/>
          <w:iCs/>
          <w:color w:val="000000"/>
        </w:rPr>
        <w:t xml:space="preserve"> </w:t>
      </w:r>
      <w:r w:rsidR="008B480A">
        <w:rPr>
          <w:rFonts w:ascii="Times New Roman" w:eastAsia="Times New Roman" w:hAnsi="Times New Roman" w:cs="Times New Roman"/>
          <w:color w:val="000000"/>
        </w:rPr>
        <w:t xml:space="preserve">Berdasarkan </w:t>
      </w:r>
      <w:r w:rsidR="008B480A">
        <w:rPr>
          <w:rFonts w:ascii="Times New Roman" w:eastAsia="Times New Roman" w:hAnsi="Times New Roman" w:cs="Times New Roman"/>
          <w:color w:val="000000"/>
        </w:rPr>
        <w:t xml:space="preserve">uji normalitas residual dimana </w:t>
      </w:r>
      <m:oMath>
        <m:sSub>
          <m:sSubPr>
            <m:ctrlPr>
              <w:rPr>
                <w:rStyle w:val="mord"/>
                <w:rFonts w:ascii="Cambria Math" w:hAnsi="Cambria Math"/>
                <w:i/>
              </w:rPr>
            </m:ctrlPr>
          </m:sSubPr>
          <m:e>
            <m:r>
              <w:rPr>
                <w:rStyle w:val="mord"/>
                <w:rFonts w:ascii="Cambria Math" w:hAnsi="Cambria Math"/>
              </w:rPr>
              <m:t>e</m:t>
            </m:r>
          </m:e>
          <m:sub>
            <m:r>
              <w:rPr>
                <w:rStyle w:val="mord"/>
                <w:rFonts w:ascii="Cambria Math" w:hAnsi="Cambria Math"/>
              </w:rPr>
              <m:t>i</m:t>
            </m:r>
          </m:sub>
        </m:sSub>
        <m:r>
          <w:rPr>
            <w:rStyle w:val="vlist-s"/>
            <w:rFonts w:ascii="Cambria Math" w:hAnsi="Cambria Math"/>
          </w:rPr>
          <m:t>​</m:t>
        </m:r>
        <m:r>
          <w:rPr>
            <w:rStyle w:val="mrel"/>
            <w:rFonts w:ascii="Cambria Math" w:hAnsi="Cambria Math"/>
          </w:rPr>
          <m:t>=</m:t>
        </m:r>
        <m:sSub>
          <m:sSubPr>
            <m:ctrlPr>
              <w:rPr>
                <w:rStyle w:val="mord"/>
                <w:rFonts w:ascii="Cambria Math" w:hAnsi="Cambria Math"/>
                <w:i/>
              </w:rPr>
            </m:ctrlPr>
          </m:sSubPr>
          <m:e>
            <m:r>
              <w:rPr>
                <w:rStyle w:val="mord"/>
                <w:rFonts w:ascii="Cambria Math" w:hAnsi="Cambria Math"/>
              </w:rPr>
              <m:t>y</m:t>
            </m:r>
          </m:e>
          <m:sub>
            <m:r>
              <w:rPr>
                <w:rStyle w:val="mord"/>
                <w:rFonts w:ascii="Cambria Math" w:hAnsi="Cambria Math"/>
              </w:rPr>
              <m:t>i</m:t>
            </m:r>
          </m:sub>
        </m:sSub>
        <m:r>
          <w:rPr>
            <w:rStyle w:val="vlist-s"/>
            <w:rFonts w:ascii="Cambria Math" w:hAnsi="Cambria Math"/>
          </w:rPr>
          <m:t>​</m:t>
        </m:r>
        <m:r>
          <w:rPr>
            <w:rStyle w:val="mbin"/>
            <w:rFonts w:ascii="Cambria Math" w:hAnsi="Cambria Math"/>
          </w:rPr>
          <m:t>-</m:t>
        </m:r>
        <m:sSub>
          <m:sSubPr>
            <m:ctrlPr>
              <w:rPr>
                <w:rStyle w:val="mord"/>
                <w:rFonts w:ascii="Cambria Math" w:hAnsi="Cambria Math"/>
                <w:i/>
              </w:rPr>
            </m:ctrlPr>
          </m:sSubPr>
          <m:e>
            <m:acc>
              <m:accPr>
                <m:ctrlPr>
                  <w:rPr>
                    <w:rStyle w:val="mord"/>
                    <w:rFonts w:ascii="Cambria Math" w:hAnsi="Cambria Math"/>
                    <w:i/>
                  </w:rPr>
                </m:ctrlPr>
              </m:accPr>
              <m:e>
                <m:r>
                  <w:rPr>
                    <w:rStyle w:val="mord"/>
                    <w:rFonts w:ascii="Cambria Math" w:hAnsi="Cambria Math"/>
                  </w:rPr>
                  <m:t>y</m:t>
                </m:r>
              </m:e>
            </m:acc>
          </m:e>
          <m:sub>
            <m:r>
              <w:rPr>
                <w:rStyle w:val="mord"/>
                <w:rFonts w:ascii="Cambria Math" w:hAnsi="Cambria Math"/>
              </w:rPr>
              <m:t>i</m:t>
            </m:r>
          </m:sub>
        </m:sSub>
        <m:r>
          <w:rPr>
            <w:rStyle w:val="vlist-s"/>
            <w:rFonts w:ascii="Cambria Math" w:hAnsi="Cambria Math"/>
          </w:rPr>
          <m:t>​</m:t>
        </m:r>
        <m:r>
          <w:rPr>
            <w:rFonts w:ascii="Cambria Math" w:hAnsi="Cambria Math"/>
          </w:rPr>
          <m:t>.</m:t>
        </m:r>
      </m:oMath>
      <w:r w:rsidR="00055726">
        <w:rPr>
          <w:rFonts w:ascii="Times New Roman" w:eastAsia="Times New Roman" w:hAnsi="Times New Roman" w:cs="Times New Roman"/>
        </w:rPr>
        <w:t xml:space="preserve"> dimana </w:t>
      </w:r>
      <m:oMath>
        <m:sSub>
          <m:sSubPr>
            <m:ctrlPr>
              <w:rPr>
                <w:rStyle w:val="mord"/>
                <w:rFonts w:ascii="Cambria Math" w:hAnsi="Cambria Math"/>
                <w:i/>
              </w:rPr>
            </m:ctrlPr>
          </m:sSubPr>
          <m:e>
            <m:r>
              <w:rPr>
                <w:rStyle w:val="mord"/>
                <w:rFonts w:ascii="Cambria Math" w:hAnsi="Cambria Math"/>
              </w:rPr>
              <m:t>y</m:t>
            </m:r>
          </m:e>
          <m:sub>
            <m:r>
              <w:rPr>
                <w:rStyle w:val="mord"/>
                <w:rFonts w:ascii="Cambria Math" w:hAnsi="Cambria Math"/>
              </w:rPr>
              <m:t>i</m:t>
            </m:r>
          </m:sub>
        </m:sSub>
      </m:oMath>
      <w:r w:rsidR="00055726">
        <w:rPr>
          <w:rStyle w:val="mord"/>
          <w:rFonts w:ascii="Times New Roman" w:eastAsia="Times New Roman" w:hAnsi="Times New Roman" w:cs="Times New Roman"/>
        </w:rPr>
        <w:t xml:space="preserve"> merupakan data testing dan </w:t>
      </w:r>
      <m:oMath>
        <m:sSub>
          <m:sSubPr>
            <m:ctrlPr>
              <w:rPr>
                <w:rStyle w:val="mord"/>
                <w:rFonts w:ascii="Cambria Math" w:hAnsi="Cambria Math"/>
                <w:i/>
              </w:rPr>
            </m:ctrlPr>
          </m:sSubPr>
          <m:e>
            <m:acc>
              <m:accPr>
                <m:ctrlPr>
                  <w:rPr>
                    <w:rStyle w:val="mord"/>
                    <w:rFonts w:ascii="Cambria Math" w:hAnsi="Cambria Math"/>
                    <w:i/>
                  </w:rPr>
                </m:ctrlPr>
              </m:accPr>
              <m:e>
                <m:r>
                  <w:rPr>
                    <w:rStyle w:val="mord"/>
                    <w:rFonts w:ascii="Cambria Math" w:hAnsi="Cambria Math"/>
                  </w:rPr>
                  <m:t>y</m:t>
                </m:r>
              </m:e>
            </m:acc>
          </m:e>
          <m:sub>
            <m:r>
              <w:rPr>
                <w:rStyle w:val="mord"/>
                <w:rFonts w:ascii="Cambria Math" w:hAnsi="Cambria Math"/>
              </w:rPr>
              <m:t>i</m:t>
            </m:r>
          </m:sub>
        </m:sSub>
      </m:oMath>
      <w:r w:rsidR="00055726">
        <w:rPr>
          <w:rStyle w:val="mord"/>
          <w:rFonts w:ascii="Times New Roman" w:eastAsia="Times New Roman" w:hAnsi="Times New Roman" w:cs="Times New Roman"/>
        </w:rPr>
        <w:t xml:space="preserve"> merupakan data hasil prediksi diperoleh nilai </w:t>
      </w:r>
      <w:r w:rsidR="00CC7C58" w:rsidRPr="00CC7C58">
        <w:rPr>
          <w:rStyle w:val="mord"/>
          <w:rFonts w:ascii="Times New Roman" w:eastAsia="Times New Roman" w:hAnsi="Times New Roman" w:cs="Times New Roman"/>
          <w:i/>
          <w:iCs/>
        </w:rPr>
        <w:t>p-value</w:t>
      </w:r>
      <w:r w:rsidR="00CC7C58">
        <w:rPr>
          <w:rStyle w:val="mord"/>
          <w:rFonts w:ascii="Times New Roman" w:eastAsia="Times New Roman" w:hAnsi="Times New Roman" w:cs="Times New Roman"/>
        </w:rPr>
        <w:t xml:space="preserve"> = </w:t>
      </w:r>
      <w:r w:rsidR="00CC7C58" w:rsidRPr="00CC7C58">
        <w:rPr>
          <w:rStyle w:val="mord"/>
          <w:rFonts w:ascii="Times New Roman" w:eastAsia="Times New Roman" w:hAnsi="Times New Roman" w:cs="Times New Roman"/>
        </w:rPr>
        <w:t>0.014</w:t>
      </w:r>
      <w:r w:rsidR="00CC7C58">
        <w:rPr>
          <w:rStyle w:val="mord"/>
          <w:rFonts w:ascii="Times New Roman" w:eastAsia="Times New Roman" w:hAnsi="Times New Roman" w:cs="Times New Roman"/>
        </w:rPr>
        <w:t xml:space="preserve"> dimana nilai </w:t>
      </w:r>
      <w:r w:rsidR="00CC7C58" w:rsidRPr="00CC7C58">
        <w:rPr>
          <w:rStyle w:val="mord"/>
          <w:rFonts w:ascii="Times New Roman" w:eastAsia="Times New Roman" w:hAnsi="Times New Roman" w:cs="Times New Roman"/>
          <w:i/>
          <w:iCs/>
        </w:rPr>
        <w:t>p-value</w:t>
      </w:r>
      <w:r w:rsidR="00CC7C58">
        <w:rPr>
          <w:rStyle w:val="mord"/>
          <w:rFonts w:ascii="Times New Roman" w:eastAsia="Times New Roman" w:hAnsi="Times New Roman" w:cs="Times New Roman"/>
        </w:rPr>
        <w:t xml:space="preserve"> &lt; 0.05</w:t>
      </w:r>
      <w:r w:rsidR="00FA43D6">
        <w:rPr>
          <w:rStyle w:val="mord"/>
          <w:rFonts w:ascii="Times New Roman" w:eastAsia="Times New Roman" w:hAnsi="Times New Roman" w:cs="Times New Roman"/>
        </w:rPr>
        <w:t xml:space="preserve"> artinya residual tidak berdistribusi normal </w:t>
      </w:r>
      <w:r w:rsidR="00B70DBF">
        <w:rPr>
          <w:rStyle w:val="mord"/>
          <w:rFonts w:ascii="Times New Roman" w:eastAsia="Times New Roman" w:hAnsi="Times New Roman" w:cs="Times New Roman"/>
        </w:rPr>
        <w:t>sehingga mempengaruhi signifikansi dan interval kepercayaan</w:t>
      </w:r>
      <w:r>
        <w:rPr>
          <w:rStyle w:val="mord"/>
          <w:rFonts w:ascii="Times New Roman" w:eastAsia="Times New Roman" w:hAnsi="Times New Roman" w:cs="Times New Roman"/>
        </w:rPr>
        <w:t xml:space="preserve"> juga akurasi model.</w:t>
      </w:r>
    </w:p>
    <w:p w14:paraId="6D740D20" w14:textId="4A46F13B" w:rsidR="009F728C" w:rsidRDefault="008B0499" w:rsidP="008B0499">
      <w:pPr>
        <w:ind w:firstLine="426"/>
        <w:jc w:val="center"/>
        <w:rPr>
          <w:rStyle w:val="mord"/>
          <w:rFonts w:ascii="Times New Roman" w:eastAsia="Times New Roman" w:hAnsi="Times New Roman" w:cs="Times New Roman"/>
        </w:rPr>
      </w:pPr>
      <w:r w:rsidRPr="008B0499">
        <w:rPr>
          <w:rStyle w:val="mord"/>
          <w:rFonts w:ascii="Times New Roman" w:eastAsia="Times New Roman" w:hAnsi="Times New Roman" w:cs="Times New Roman"/>
        </w:rPr>
        <w:drawing>
          <wp:inline distT="0" distB="0" distL="0" distR="0" wp14:anchorId="3E6C7129" wp14:editId="0ECC2F80">
            <wp:extent cx="3182112" cy="27664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91176" cy="2774339"/>
                    </a:xfrm>
                    <a:prstGeom prst="rect">
                      <a:avLst/>
                    </a:prstGeom>
                  </pic:spPr>
                </pic:pic>
              </a:graphicData>
            </a:graphic>
          </wp:inline>
        </w:drawing>
      </w:r>
    </w:p>
    <w:p w14:paraId="11A8D45A" w14:textId="7DD356FD" w:rsidR="008B0499" w:rsidRDefault="008B0499" w:rsidP="008B0499">
      <w:pPr>
        <w:jc w:val="center"/>
        <w:rPr>
          <w:rFonts w:ascii="Times New Roman" w:eastAsia="Times New Roman" w:hAnsi="Times New Roman" w:cs="Times New Roman"/>
          <w:bCs/>
        </w:rPr>
      </w:pPr>
      <w:r>
        <w:rPr>
          <w:rFonts w:ascii="Times New Roman" w:eastAsia="Times New Roman" w:hAnsi="Times New Roman" w:cs="Times New Roman"/>
          <w:b/>
        </w:rPr>
        <w:t xml:space="preserve">Gambar </w:t>
      </w:r>
      <w:r>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bCs/>
        </w:rPr>
        <w:t>Residual dan prediksi</w:t>
      </w:r>
    </w:p>
    <w:p w14:paraId="2FBD2E2F" w14:textId="0FD9395D" w:rsidR="008B0499" w:rsidRDefault="00DD1FD6" w:rsidP="008B0499">
      <w:pPr>
        <w:jc w:val="both"/>
        <w:rPr>
          <w:rFonts w:ascii="Times New Roman" w:eastAsia="Times New Roman" w:hAnsi="Times New Roman" w:cs="Times New Roman"/>
          <w:bCs/>
        </w:rPr>
      </w:pPr>
      <w:r>
        <w:rPr>
          <w:rFonts w:ascii="Times New Roman" w:eastAsia="Times New Roman" w:hAnsi="Times New Roman" w:cs="Times New Roman"/>
          <w:bCs/>
        </w:rPr>
        <w:tab/>
        <w:t>R</w:t>
      </w:r>
      <w:r w:rsidR="008B0499" w:rsidRPr="008B0499">
        <w:rPr>
          <w:rFonts w:ascii="Times New Roman" w:eastAsia="Times New Roman" w:hAnsi="Times New Roman" w:cs="Times New Roman"/>
          <w:bCs/>
        </w:rPr>
        <w:t xml:space="preserve">esidual tersebar di sekitar garis horizontal nol, yang menunjukkan bahwa model secara umum telah menangkap pola dalam data dengan baik. Namun, terdapat beberapa indikasi penting yang perlu diperhatikan. Penyebaran residual tampak lebih lebar pada nilai prediksi yang lebih rendah (sekitar 3500) dan lebih tinggi (sekitar 7000), yang mengindikasikan adanya heteroskedastisitas ringan, di mana varians residual tidak sepenuhnya konstan. Selain itu, beberapa titik residual yang jauh dari garis nol menunjukkan keberadaan outlier, yang dapat memengaruhi performa model dan akurasi prediksi secara keseluruhan. Hasil uji normalitas residual dengan p-value sebesar 0,014 menegaskan bahwa residual tidak terdistribusi normal, yang dapat memengaruhi validitas hasil inferensi statistik, terutama jika model digunakan untuk pengambilan keputusan lebih lanjut. Meskipun demikian, penyebaran residual yang relatif simetris di sekitar garis nol menunjukkan bahwa bias model terhadap prediksi mungkin tidak signifikan secara visual. </w:t>
      </w:r>
    </w:p>
    <w:p w14:paraId="6D03F6D0" w14:textId="68710549" w:rsidR="001B7795" w:rsidRDefault="0062529B">
      <w:pPr>
        <w:pStyle w:val="Heading1"/>
        <w:numPr>
          <w:ilvl w:val="0"/>
          <w:numId w:val="3"/>
        </w:numPr>
        <w:ind w:left="425" w:hanging="425"/>
      </w:pPr>
      <w:r>
        <w:t>Kesimpulan</w:t>
      </w:r>
    </w:p>
    <w:p w14:paraId="4C207E3A" w14:textId="554A1BCD" w:rsidR="001B7795" w:rsidRDefault="007527C4">
      <w:pPr>
        <w:pBdr>
          <w:top w:val="nil"/>
          <w:left w:val="nil"/>
          <w:bottom w:val="nil"/>
          <w:right w:val="nil"/>
          <w:between w:val="nil"/>
        </w:pBdr>
        <w:spacing w:before="120" w:after="120" w:line="230" w:lineRule="auto"/>
        <w:ind w:firstLine="425"/>
        <w:jc w:val="both"/>
        <w:rPr>
          <w:rFonts w:ascii="Times New Roman" w:eastAsia="Times New Roman" w:hAnsi="Times New Roman" w:cs="Times New Roman"/>
          <w:color w:val="000000"/>
        </w:rPr>
      </w:pPr>
      <w:r w:rsidRPr="007527C4">
        <w:rPr>
          <w:rFonts w:ascii="Times New Roman" w:eastAsia="Times New Roman" w:hAnsi="Times New Roman" w:cs="Times New Roman"/>
          <w:color w:val="000000"/>
        </w:rPr>
        <w:t>Penelitian ini berhasil mengevaluasi model regresi linier berganda dalam memprediksi harga penutup saham PT Astra International Tbk (ASII.JK) menggunakan variabel prediktor seperti harga penutup sebelumnya</w:t>
      </w:r>
      <m:oMath>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1</m:t>
            </m:r>
          </m:sub>
        </m:sSub>
        <m:r>
          <w:rPr>
            <w:rFonts w:ascii="Cambria Math" w:eastAsia="Times New Roman" w:hAnsi="Cambria Math" w:cs="Times New Roman"/>
            <w:color w:val="000000"/>
          </w:rPr>
          <m:t>)</m:t>
        </m:r>
      </m:oMath>
      <w:r w:rsidRPr="007527C4">
        <w:rPr>
          <w:rFonts w:ascii="Times New Roman" w:eastAsia="Times New Roman" w:hAnsi="Times New Roman" w:cs="Times New Roman"/>
          <w:color w:val="000000"/>
        </w:rPr>
        <w:t>, harga</w:t>
      </w:r>
      <w:r>
        <w:rPr>
          <w:rFonts w:ascii="Times New Roman" w:eastAsia="Times New Roman" w:hAnsi="Times New Roman" w:cs="Times New Roman"/>
          <w:color w:val="000000"/>
        </w:rPr>
        <w:t xml:space="preserve"> penutup saham</w:t>
      </w:r>
      <w:r w:rsidRPr="007527C4">
        <w:rPr>
          <w:rFonts w:ascii="Times New Roman" w:eastAsia="Times New Roman" w:hAnsi="Times New Roman" w:cs="Times New Roman"/>
          <w:color w:val="000000"/>
        </w:rPr>
        <w:t xml:space="preserve"> rata-rata 7 hari</w:t>
      </w:r>
      <m:oMath>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2</m:t>
            </m:r>
          </m:sub>
        </m:sSub>
        <m:r>
          <w:rPr>
            <w:rFonts w:ascii="Cambria Math" w:eastAsia="Times New Roman" w:hAnsi="Cambria Math" w:cs="Times New Roman"/>
            <w:color w:val="000000"/>
          </w:rPr>
          <m:t>)</m:t>
        </m:r>
      </m:oMath>
      <w:r w:rsidRPr="007527C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volume rata-rata 7 hari </w:t>
      </w:r>
      <m:oMath>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3</m:t>
            </m:r>
          </m:sub>
        </m:sSub>
        <m:r>
          <w:rPr>
            <w:rFonts w:ascii="Cambria Math" w:eastAsia="Times New Roman" w:hAnsi="Cambria Math" w:cs="Times New Roman"/>
            <w:color w:val="000000"/>
          </w:rPr>
          <m:t>)</m:t>
        </m:r>
      </m:oMath>
      <w:r w:rsidRPr="007527C4">
        <w:rPr>
          <w:rFonts w:ascii="Times New Roman" w:eastAsia="Times New Roman" w:hAnsi="Times New Roman" w:cs="Times New Roman"/>
          <w:color w:val="000000"/>
        </w:rPr>
        <w:t xml:space="preserve">  Indeks Harga Saham Gabungan (IHSG)</w:t>
      </w:r>
      <w:r>
        <w:rPr>
          <w:rFonts w:ascii="Times New Roman" w:eastAsia="Times New Roman" w:hAnsi="Times New Roman" w:cs="Times New Roman"/>
          <w:color w:val="000000"/>
        </w:rPr>
        <w:t xml:space="preserve"> </w:t>
      </w:r>
      <m:oMath>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4</m:t>
            </m:r>
          </m:sub>
        </m:sSub>
        <m:r>
          <w:rPr>
            <w:rFonts w:ascii="Cambria Math" w:eastAsia="Times New Roman" w:hAnsi="Cambria Math" w:cs="Times New Roman"/>
            <w:color w:val="000000"/>
          </w:rPr>
          <m:t>)</m:t>
        </m:r>
      </m:oMath>
      <w:r w:rsidRPr="007527C4">
        <w:rPr>
          <w:rFonts w:ascii="Times New Roman" w:eastAsia="Times New Roman" w:hAnsi="Times New Roman" w:cs="Times New Roman"/>
          <w:color w:val="000000"/>
        </w:rPr>
        <w:t xml:space="preserve">. Hasil penelitian menunjukkan bahwa model memiliki nilai R-Square sebesar 97,96%, yang mengindikasikan bahwa variabel prediktor mampu menjelaskan variabilitas harga saham penutupan dengan baik. Nilai Mean Square Error (MSE) yang rendah juga </w:t>
      </w:r>
      <w:r w:rsidRPr="007527C4">
        <w:rPr>
          <w:rFonts w:ascii="Times New Roman" w:eastAsia="Times New Roman" w:hAnsi="Times New Roman" w:cs="Times New Roman"/>
          <w:color w:val="000000"/>
        </w:rPr>
        <w:lastRenderedPageBreak/>
        <w:t>memperkuat keandalan model ini. Meskipun demikian, uji asumsi klasik mengungkap adanya heteroskedastisitas ringan dan distribusi residual yang tidak normal, yang dapat memengaruhi akurasi prediksi dalam beberapa kasus. Secara keseluruhan, model regresi linier berganda tetap dapat digunakan sebagai pendekatan prediktif yang efektif untuk menganalisis faktor-faktor yang memengaruhi harga saham</w:t>
      </w:r>
      <w:r w:rsidR="0062529B">
        <w:rPr>
          <w:rFonts w:ascii="Times New Roman" w:eastAsia="Times New Roman" w:hAnsi="Times New Roman" w:cs="Times New Roman"/>
          <w:color w:val="000000"/>
        </w:rPr>
        <w:t>.</w:t>
      </w:r>
    </w:p>
    <w:p w14:paraId="159749DE" w14:textId="77777777" w:rsidR="001B7795" w:rsidRDefault="0062529B" w:rsidP="00B02825">
      <w:pPr>
        <w:pStyle w:val="Heading1"/>
        <w:numPr>
          <w:ilvl w:val="0"/>
          <w:numId w:val="0"/>
        </w:numPr>
        <w:ind w:left="720"/>
        <w:rPr>
          <w:b w:val="0"/>
        </w:rPr>
      </w:pPr>
      <w:r>
        <w:t>Ucapan Terima Kasih</w:t>
      </w:r>
    </w:p>
    <w:p w14:paraId="67F99879" w14:textId="68703043" w:rsidR="001B7795" w:rsidRDefault="007527C4">
      <w:pPr>
        <w:pBdr>
          <w:top w:val="nil"/>
          <w:left w:val="nil"/>
          <w:bottom w:val="nil"/>
          <w:right w:val="nil"/>
          <w:between w:val="nil"/>
        </w:pBdr>
        <w:spacing w:before="120" w:after="120" w:line="230" w:lineRule="auto"/>
        <w:ind w:firstLine="425"/>
        <w:jc w:val="both"/>
        <w:rPr>
          <w:rFonts w:ascii="Times New Roman" w:eastAsia="Times New Roman" w:hAnsi="Times New Roman" w:cs="Times New Roman"/>
        </w:rPr>
      </w:pPr>
      <w:r w:rsidRPr="007527C4">
        <w:rPr>
          <w:rFonts w:ascii="Times New Roman" w:eastAsia="Times New Roman" w:hAnsi="Times New Roman" w:cs="Times New Roman"/>
        </w:rPr>
        <w:t xml:space="preserve">Penulis mengucapkan terima kasih kepada Ibu Helmina Adriani, </w:t>
      </w:r>
      <w:proofErr w:type="gramStart"/>
      <w:r w:rsidRPr="007527C4">
        <w:rPr>
          <w:rFonts w:ascii="Times New Roman" w:eastAsia="Times New Roman" w:hAnsi="Times New Roman" w:cs="Times New Roman"/>
        </w:rPr>
        <w:t>M.Si</w:t>
      </w:r>
      <w:proofErr w:type="gramEnd"/>
      <w:r w:rsidRPr="007527C4">
        <w:rPr>
          <w:rFonts w:ascii="Times New Roman" w:eastAsia="Times New Roman" w:hAnsi="Times New Roman" w:cs="Times New Roman"/>
        </w:rPr>
        <w:t xml:space="preserve"> selaku dosen pembimbing yang telah memberikan bimbingan, arahan, dan masukan yang sangat berharga selama penyusunan penelitian ini. Ucapan terima kasih juga disampaikan kepada pihak-pihak yang telah membantu dalam pengumpulan data dan penyelesaian penelitian ini. Semoga hasil penelitian ini bermanfaat dan memberikan kontribusi bagi perkembangan ilmu pengetahuan di bidang statistik dan analisis prediktif</w:t>
      </w:r>
      <w:r w:rsidR="0062529B">
        <w:rPr>
          <w:rFonts w:ascii="Times New Roman" w:eastAsia="Times New Roman" w:hAnsi="Times New Roman" w:cs="Times New Roman"/>
        </w:rPr>
        <w:t>.</w:t>
      </w:r>
    </w:p>
    <w:p w14:paraId="6D5B3717" w14:textId="77777777" w:rsidR="001B7795" w:rsidRDefault="0062529B" w:rsidP="009764CF">
      <w:pPr>
        <w:pStyle w:val="Heading1"/>
        <w:numPr>
          <w:ilvl w:val="0"/>
          <w:numId w:val="0"/>
        </w:numPr>
        <w:ind w:left="720"/>
      </w:pPr>
      <w:r>
        <w:t>DAFTAR PUSTAKA</w:t>
      </w:r>
    </w:p>
    <w:p w14:paraId="59670397" w14:textId="4CF79F13" w:rsidR="00461C1A" w:rsidRPr="00461C1A" w:rsidRDefault="009764CF" w:rsidP="00461C1A">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461C1A" w:rsidRPr="00461C1A">
        <w:rPr>
          <w:rFonts w:ascii="Times New Roman" w:hAnsi="Times New Roman" w:cs="Times New Roman"/>
          <w:noProof/>
          <w:szCs w:val="24"/>
        </w:rPr>
        <w:t>[1]</w:t>
      </w:r>
      <w:r w:rsidR="00461C1A" w:rsidRPr="00461C1A">
        <w:rPr>
          <w:rFonts w:ascii="Times New Roman" w:hAnsi="Times New Roman" w:cs="Times New Roman"/>
          <w:noProof/>
          <w:szCs w:val="24"/>
        </w:rPr>
        <w:tab/>
        <w:t xml:space="preserve">M. S. Baptista and I. L. Caldas, “Stock market dynamics,” </w:t>
      </w:r>
      <w:r w:rsidR="00461C1A" w:rsidRPr="00461C1A">
        <w:rPr>
          <w:rFonts w:ascii="Times New Roman" w:hAnsi="Times New Roman" w:cs="Times New Roman"/>
          <w:i/>
          <w:iCs/>
          <w:noProof/>
          <w:szCs w:val="24"/>
        </w:rPr>
        <w:t>Phys. A Stat. Mech. its Appl.</w:t>
      </w:r>
      <w:r w:rsidR="00461C1A" w:rsidRPr="00461C1A">
        <w:rPr>
          <w:rFonts w:ascii="Times New Roman" w:hAnsi="Times New Roman" w:cs="Times New Roman"/>
          <w:noProof/>
          <w:szCs w:val="24"/>
        </w:rPr>
        <w:t>, vol. 312, no. 3–4, pp. 539–564, 2002, doi: 10.1016/S0378-4371(02)00847-6.</w:t>
      </w:r>
    </w:p>
    <w:p w14:paraId="60018FF8" w14:textId="77777777" w:rsidR="00461C1A" w:rsidRPr="00461C1A" w:rsidRDefault="00461C1A" w:rsidP="00461C1A">
      <w:pPr>
        <w:widowControl w:val="0"/>
        <w:autoSpaceDE w:val="0"/>
        <w:autoSpaceDN w:val="0"/>
        <w:adjustRightInd w:val="0"/>
        <w:spacing w:after="0" w:line="240" w:lineRule="auto"/>
        <w:ind w:left="640" w:hanging="640"/>
        <w:rPr>
          <w:rFonts w:ascii="Times New Roman" w:hAnsi="Times New Roman" w:cs="Times New Roman"/>
          <w:noProof/>
          <w:szCs w:val="24"/>
        </w:rPr>
      </w:pPr>
      <w:r w:rsidRPr="00461C1A">
        <w:rPr>
          <w:rFonts w:ascii="Times New Roman" w:hAnsi="Times New Roman" w:cs="Times New Roman"/>
          <w:noProof/>
          <w:szCs w:val="24"/>
        </w:rPr>
        <w:t>[2]</w:t>
      </w:r>
      <w:r w:rsidRPr="00461C1A">
        <w:rPr>
          <w:rFonts w:ascii="Times New Roman" w:hAnsi="Times New Roman" w:cs="Times New Roman"/>
          <w:noProof/>
          <w:szCs w:val="24"/>
        </w:rPr>
        <w:tab/>
        <w:t xml:space="preserve">E. S. Nugraha, Z. Alika, and D. Amir Hamzah, “Forecasting the Stock Price of PT Astra International Using the LSTM Method,” </w:t>
      </w:r>
      <w:r w:rsidRPr="00461C1A">
        <w:rPr>
          <w:rFonts w:ascii="Times New Roman" w:hAnsi="Times New Roman" w:cs="Times New Roman"/>
          <w:i/>
          <w:iCs/>
          <w:noProof/>
          <w:szCs w:val="24"/>
        </w:rPr>
        <w:t>J. RESTI (Rekayasa Sist. dan Teknol. Informasi)</w:t>
      </w:r>
      <w:r w:rsidRPr="00461C1A">
        <w:rPr>
          <w:rFonts w:ascii="Times New Roman" w:hAnsi="Times New Roman" w:cs="Times New Roman"/>
          <w:noProof/>
          <w:szCs w:val="24"/>
        </w:rPr>
        <w:t>, vol. 8, no. 3, pp. 431–437, 2024, doi: 10.29207/resti.v8i3.5699.</w:t>
      </w:r>
    </w:p>
    <w:p w14:paraId="36FD0E50" w14:textId="77777777" w:rsidR="00461C1A" w:rsidRPr="00461C1A" w:rsidRDefault="00461C1A" w:rsidP="00461C1A">
      <w:pPr>
        <w:widowControl w:val="0"/>
        <w:autoSpaceDE w:val="0"/>
        <w:autoSpaceDN w:val="0"/>
        <w:adjustRightInd w:val="0"/>
        <w:spacing w:after="0" w:line="240" w:lineRule="auto"/>
        <w:ind w:left="640" w:hanging="640"/>
        <w:rPr>
          <w:rFonts w:ascii="Times New Roman" w:hAnsi="Times New Roman" w:cs="Times New Roman"/>
          <w:noProof/>
          <w:szCs w:val="24"/>
        </w:rPr>
      </w:pPr>
      <w:r w:rsidRPr="00461C1A">
        <w:rPr>
          <w:rFonts w:ascii="Times New Roman" w:hAnsi="Times New Roman" w:cs="Times New Roman"/>
          <w:noProof/>
          <w:szCs w:val="24"/>
        </w:rPr>
        <w:t>[3]</w:t>
      </w:r>
      <w:r w:rsidRPr="00461C1A">
        <w:rPr>
          <w:rFonts w:ascii="Times New Roman" w:hAnsi="Times New Roman" w:cs="Times New Roman"/>
          <w:noProof/>
          <w:szCs w:val="24"/>
        </w:rPr>
        <w:tab/>
        <w:t xml:space="preserve">S. Ravikumar and P. Saraf, “Prediction of stock prices using machine learning (regression, classification) Algorithms,” </w:t>
      </w:r>
      <w:r w:rsidRPr="00461C1A">
        <w:rPr>
          <w:rFonts w:ascii="Times New Roman" w:hAnsi="Times New Roman" w:cs="Times New Roman"/>
          <w:i/>
          <w:iCs/>
          <w:noProof/>
          <w:szCs w:val="24"/>
        </w:rPr>
        <w:t>2020 Int. Conf. Emerg. Technol. INCET 2020</w:t>
      </w:r>
      <w:r w:rsidRPr="00461C1A">
        <w:rPr>
          <w:rFonts w:ascii="Times New Roman" w:hAnsi="Times New Roman" w:cs="Times New Roman"/>
          <w:noProof/>
          <w:szCs w:val="24"/>
        </w:rPr>
        <w:t>, pp. 1–5, 2020, doi: 10.1109/INCET49848.2020.9154061.</w:t>
      </w:r>
    </w:p>
    <w:p w14:paraId="251AD826" w14:textId="77777777" w:rsidR="00461C1A" w:rsidRPr="00461C1A" w:rsidRDefault="00461C1A" w:rsidP="00461C1A">
      <w:pPr>
        <w:widowControl w:val="0"/>
        <w:autoSpaceDE w:val="0"/>
        <w:autoSpaceDN w:val="0"/>
        <w:adjustRightInd w:val="0"/>
        <w:spacing w:after="0" w:line="240" w:lineRule="auto"/>
        <w:ind w:left="640" w:hanging="640"/>
        <w:rPr>
          <w:rFonts w:ascii="Times New Roman" w:hAnsi="Times New Roman" w:cs="Times New Roman"/>
          <w:noProof/>
          <w:szCs w:val="24"/>
        </w:rPr>
      </w:pPr>
      <w:r w:rsidRPr="00461C1A">
        <w:rPr>
          <w:rFonts w:ascii="Times New Roman" w:hAnsi="Times New Roman" w:cs="Times New Roman"/>
          <w:noProof/>
          <w:szCs w:val="24"/>
        </w:rPr>
        <w:t>[4]</w:t>
      </w:r>
      <w:r w:rsidRPr="00461C1A">
        <w:rPr>
          <w:rFonts w:ascii="Times New Roman" w:hAnsi="Times New Roman" w:cs="Times New Roman"/>
          <w:noProof/>
          <w:szCs w:val="24"/>
        </w:rPr>
        <w:tab/>
        <w:t xml:space="preserve">A. Almehmadi, “COVID-19 Pandemic Data Predict the Stock Market,” </w:t>
      </w:r>
      <w:r w:rsidRPr="00461C1A">
        <w:rPr>
          <w:rFonts w:ascii="Times New Roman" w:hAnsi="Times New Roman" w:cs="Times New Roman"/>
          <w:i/>
          <w:iCs/>
          <w:noProof/>
          <w:szCs w:val="24"/>
        </w:rPr>
        <w:t>Comput. Syst. Sci. Eng.</w:t>
      </w:r>
      <w:r w:rsidRPr="00461C1A">
        <w:rPr>
          <w:rFonts w:ascii="Times New Roman" w:hAnsi="Times New Roman" w:cs="Times New Roman"/>
          <w:noProof/>
          <w:szCs w:val="24"/>
        </w:rPr>
        <w:t>, vol. 36, no. 3, pp. 451–460, 2021, doi: 10.32604/CSSE.2021.015309.</w:t>
      </w:r>
    </w:p>
    <w:p w14:paraId="11E2EF6B" w14:textId="77777777" w:rsidR="00461C1A" w:rsidRPr="00461C1A" w:rsidRDefault="00461C1A" w:rsidP="00461C1A">
      <w:pPr>
        <w:widowControl w:val="0"/>
        <w:autoSpaceDE w:val="0"/>
        <w:autoSpaceDN w:val="0"/>
        <w:adjustRightInd w:val="0"/>
        <w:spacing w:after="0" w:line="240" w:lineRule="auto"/>
        <w:ind w:left="640" w:hanging="640"/>
        <w:rPr>
          <w:rFonts w:ascii="Times New Roman" w:hAnsi="Times New Roman" w:cs="Times New Roman"/>
          <w:noProof/>
        </w:rPr>
      </w:pPr>
      <w:r w:rsidRPr="00461C1A">
        <w:rPr>
          <w:rFonts w:ascii="Times New Roman" w:hAnsi="Times New Roman" w:cs="Times New Roman"/>
          <w:noProof/>
          <w:szCs w:val="24"/>
        </w:rPr>
        <w:t>[5]</w:t>
      </w:r>
      <w:r w:rsidRPr="00461C1A">
        <w:rPr>
          <w:rFonts w:ascii="Times New Roman" w:hAnsi="Times New Roman" w:cs="Times New Roman"/>
          <w:noProof/>
          <w:szCs w:val="24"/>
        </w:rPr>
        <w:tab/>
        <w:t xml:space="preserve">D. C. Crocker and G. A. F. Seber, </w:t>
      </w:r>
      <w:r w:rsidRPr="00461C1A">
        <w:rPr>
          <w:rFonts w:ascii="Times New Roman" w:hAnsi="Times New Roman" w:cs="Times New Roman"/>
          <w:i/>
          <w:iCs/>
          <w:noProof/>
          <w:szCs w:val="24"/>
        </w:rPr>
        <w:t>Linear Regression Analysis</w:t>
      </w:r>
      <w:r w:rsidRPr="00461C1A">
        <w:rPr>
          <w:rFonts w:ascii="Times New Roman" w:hAnsi="Times New Roman" w:cs="Times New Roman"/>
          <w:noProof/>
          <w:szCs w:val="24"/>
        </w:rPr>
        <w:t>, vol. 22, no. 1. 1980. doi: 10.2307/1268395.</w:t>
      </w:r>
    </w:p>
    <w:p w14:paraId="00E59F93" w14:textId="4133E855" w:rsidR="001B7795" w:rsidRDefault="009764CF">
      <w:pPr>
        <w:widowControl w:val="0"/>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fldChar w:fldCharType="end"/>
      </w:r>
    </w:p>
    <w:p w14:paraId="04277723" w14:textId="77777777" w:rsidR="001B7795" w:rsidRDefault="001B7795">
      <w:pPr>
        <w:widowControl w:val="0"/>
        <w:spacing w:after="0" w:line="240" w:lineRule="auto"/>
        <w:ind w:left="425" w:hanging="425"/>
        <w:jc w:val="both"/>
        <w:rPr>
          <w:rFonts w:ascii="Times New Roman" w:eastAsia="Times New Roman" w:hAnsi="Times New Roman" w:cs="Times New Roman"/>
        </w:rPr>
      </w:pPr>
    </w:p>
    <w:p w14:paraId="79123E0C" w14:textId="77777777" w:rsidR="001B7795" w:rsidRDefault="001B7795">
      <w:pPr>
        <w:widowControl w:val="0"/>
        <w:spacing w:after="0" w:line="240" w:lineRule="auto"/>
        <w:jc w:val="both"/>
        <w:rPr>
          <w:rFonts w:ascii="Times New Roman" w:eastAsia="Times New Roman" w:hAnsi="Times New Roman" w:cs="Times New Roman"/>
        </w:rPr>
      </w:pPr>
    </w:p>
    <w:p w14:paraId="4BE350DF" w14:textId="77777777" w:rsidR="001B7795" w:rsidRDefault="001B7795">
      <w:pPr>
        <w:spacing w:after="0" w:line="200" w:lineRule="auto"/>
        <w:jc w:val="both"/>
        <w:rPr>
          <w:rFonts w:ascii="Times New Roman" w:eastAsia="Times New Roman" w:hAnsi="Times New Roman" w:cs="Times New Roman"/>
          <w:sz w:val="20"/>
          <w:szCs w:val="20"/>
        </w:rPr>
      </w:pPr>
    </w:p>
    <w:p w14:paraId="6AA25500" w14:textId="77777777" w:rsidR="001B7795" w:rsidRDefault="001B7795">
      <w:pPr>
        <w:spacing w:after="0" w:line="200" w:lineRule="auto"/>
        <w:jc w:val="both"/>
        <w:rPr>
          <w:rFonts w:ascii="Times New Roman" w:eastAsia="Times New Roman" w:hAnsi="Times New Roman" w:cs="Times New Roman"/>
        </w:rPr>
      </w:pPr>
    </w:p>
    <w:p w14:paraId="70A3C09B" w14:textId="77777777" w:rsidR="001B7795" w:rsidRDefault="001B7795">
      <w:pPr>
        <w:spacing w:after="0" w:line="200" w:lineRule="auto"/>
        <w:jc w:val="both"/>
        <w:rPr>
          <w:rFonts w:ascii="Times New Roman" w:eastAsia="Times New Roman" w:hAnsi="Times New Roman" w:cs="Times New Roman"/>
        </w:rPr>
      </w:pPr>
    </w:p>
    <w:p w14:paraId="5520F1D1" w14:textId="77777777" w:rsidR="001B7795" w:rsidRDefault="001B779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BE9D456" w14:textId="77777777" w:rsidR="001B7795" w:rsidRDefault="001B7795">
      <w:pPr>
        <w:spacing w:after="0" w:line="200" w:lineRule="auto"/>
        <w:jc w:val="both"/>
        <w:rPr>
          <w:rFonts w:ascii="Times New Roman" w:eastAsia="Times New Roman" w:hAnsi="Times New Roman" w:cs="Times New Roman"/>
        </w:rPr>
      </w:pPr>
    </w:p>
    <w:sectPr w:rsidR="001B7795">
      <w:headerReference w:type="even" r:id="rId14"/>
      <w:headerReference w:type="default" r:id="rId15"/>
      <w:headerReference w:type="first" r:id="rId16"/>
      <w:footerReference w:type="first" r:id="rId17"/>
      <w:pgSz w:w="11907" w:h="16840"/>
      <w:pgMar w:top="1440" w:right="1134" w:bottom="1440" w:left="1701" w:header="720"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AA86" w14:textId="77777777" w:rsidR="000B71CC" w:rsidRDefault="000B71CC">
      <w:pPr>
        <w:spacing w:after="0" w:line="240" w:lineRule="auto"/>
      </w:pPr>
      <w:r>
        <w:separator/>
      </w:r>
    </w:p>
  </w:endnote>
  <w:endnote w:type="continuationSeparator" w:id="0">
    <w:p w14:paraId="10AE6C84" w14:textId="77777777" w:rsidR="000B71CC" w:rsidRDefault="000B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AGRounded LT Bold">
    <w:altName w:val="Calibri"/>
    <w:charset w:val="00"/>
    <w:family w:val="auto"/>
    <w:pitch w:val="default"/>
  </w:font>
  <w:font w:name="Housttely Signatur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2697" w14:textId="77777777" w:rsidR="001B7795" w:rsidRDefault="001B7795">
    <w:pPr>
      <w:widowControl w:val="0"/>
      <w:pBdr>
        <w:top w:val="nil"/>
        <w:left w:val="nil"/>
        <w:bottom w:val="nil"/>
        <w:right w:val="nil"/>
        <w:between w:val="nil"/>
      </w:pBdr>
      <w:spacing w:after="0"/>
      <w:rPr>
        <w:color w:val="000000"/>
      </w:rPr>
    </w:pPr>
  </w:p>
  <w:tbl>
    <w:tblPr>
      <w:tblStyle w:val="aa"/>
      <w:tblW w:w="92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21"/>
      <w:gridCol w:w="4622"/>
    </w:tblGrid>
    <w:tr w:rsidR="001B7795" w14:paraId="0DE69990" w14:textId="77777777">
      <w:tc>
        <w:tcPr>
          <w:tcW w:w="4621" w:type="dxa"/>
        </w:tcPr>
        <w:p w14:paraId="305D430A" w14:textId="77777777" w:rsidR="001B7795" w:rsidRDefault="001B7795">
          <w:pPr>
            <w:pBdr>
              <w:top w:val="nil"/>
              <w:left w:val="nil"/>
              <w:bottom w:val="nil"/>
              <w:right w:val="nil"/>
              <w:between w:val="nil"/>
            </w:pBdr>
            <w:tabs>
              <w:tab w:val="center" w:pos="4680"/>
              <w:tab w:val="right" w:pos="9360"/>
            </w:tabs>
            <w:rPr>
              <w:rFonts w:ascii="Times New Roman" w:eastAsia="Times New Roman" w:hAnsi="Times New Roman" w:cs="Times New Roman"/>
              <w:i/>
              <w:color w:val="000000"/>
              <w:sz w:val="18"/>
              <w:szCs w:val="18"/>
            </w:rPr>
          </w:pPr>
        </w:p>
      </w:tc>
      <w:tc>
        <w:tcPr>
          <w:tcW w:w="4622" w:type="dxa"/>
        </w:tcPr>
        <w:p w14:paraId="04E1A011" w14:textId="77777777" w:rsidR="001B7795" w:rsidRDefault="0062529B">
          <w:pPr>
            <w:spacing w:before="60"/>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Copyright: © 2024 by auhtors.</w:t>
          </w:r>
        </w:p>
        <w:p w14:paraId="5EC65FF3" w14:textId="77777777" w:rsidR="001B7795" w:rsidRDefault="0062529B">
          <w:pPr>
            <w:spacing w:after="60"/>
            <w:jc w:val="right"/>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This is an open access article under the </w:t>
          </w:r>
          <w:hyperlink r:id="rId1">
            <w:r>
              <w:rPr>
                <w:rFonts w:ascii="Times New Roman" w:eastAsia="Times New Roman" w:hAnsi="Times New Roman" w:cs="Times New Roman"/>
                <w:i/>
                <w:color w:val="0000FF"/>
                <w:sz w:val="18"/>
                <w:szCs w:val="18"/>
                <w:u w:val="single"/>
              </w:rPr>
              <w:t>CC BY-SA</w:t>
            </w:r>
          </w:hyperlink>
          <w:r>
            <w:rPr>
              <w:rFonts w:ascii="Times New Roman" w:eastAsia="Times New Roman" w:hAnsi="Times New Roman" w:cs="Times New Roman"/>
              <w:i/>
              <w:color w:val="000000"/>
              <w:sz w:val="18"/>
              <w:szCs w:val="18"/>
            </w:rPr>
            <w:t xml:space="preserve"> license.</w:t>
          </w:r>
        </w:p>
        <w:p w14:paraId="7B5BDAD2" w14:textId="77777777" w:rsidR="001B7795" w:rsidRDefault="0062529B">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drawing>
              <wp:inline distT="0" distB="0" distL="0" distR="0" wp14:anchorId="0D6AAE8E" wp14:editId="50B72346">
                <wp:extent cx="614770" cy="216000"/>
                <wp:effectExtent l="0" t="0" r="0" b="0"/>
                <wp:docPr id="15759567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14770" cy="216000"/>
                        </a:xfrm>
                        <a:prstGeom prst="rect">
                          <a:avLst/>
                        </a:prstGeom>
                        <a:ln/>
                      </pic:spPr>
                    </pic:pic>
                  </a:graphicData>
                </a:graphic>
              </wp:inline>
            </w:drawing>
          </w:r>
        </w:p>
      </w:tc>
    </w:tr>
  </w:tbl>
  <w:p w14:paraId="629DD2BF" w14:textId="77777777" w:rsidR="001B7795" w:rsidRDefault="001B779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0102" w14:textId="77777777" w:rsidR="000B71CC" w:rsidRDefault="000B71CC">
      <w:pPr>
        <w:spacing w:after="0" w:line="240" w:lineRule="auto"/>
      </w:pPr>
      <w:r>
        <w:separator/>
      </w:r>
    </w:p>
  </w:footnote>
  <w:footnote w:type="continuationSeparator" w:id="0">
    <w:p w14:paraId="624015E5" w14:textId="77777777" w:rsidR="000B71CC" w:rsidRDefault="000B7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778A" w14:textId="77777777" w:rsidR="001B7795" w:rsidRDefault="0062529B">
    <w:pPr>
      <w:pBdr>
        <w:top w:val="nil"/>
        <w:left w:val="nil"/>
        <w:bottom w:val="single" w:sz="4" w:space="1" w:color="D9D9D9"/>
        <w:right w:val="nil"/>
        <w:between w:val="nil"/>
      </w:pBdr>
      <w:tabs>
        <w:tab w:val="center" w:pos="4680"/>
        <w:tab w:val="right" w:pos="9360"/>
        <w:tab w:val="center" w:pos="5103"/>
      </w:tabs>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E23BB2">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 </w:t>
    </w:r>
    <w:r>
      <w:rPr>
        <w:rFonts w:ascii="Times New Roman" w:eastAsia="Times New Roman" w:hAnsi="Times New Roman" w:cs="Times New Roman"/>
        <w:b/>
        <w:color w:val="000000"/>
        <w:sz w:val="18"/>
        <w:szCs w:val="18"/>
      </w:rPr>
      <w:tab/>
    </w:r>
    <w:r>
      <w:rPr>
        <w:rFonts w:ascii="Times New Roman" w:eastAsia="Times New Roman" w:hAnsi="Times New Roman" w:cs="Times New Roman"/>
        <w:smallCaps/>
        <w:color w:val="000000"/>
        <w:sz w:val="18"/>
        <w:szCs w:val="18"/>
      </w:rPr>
      <w:t>IJASDS Vol. x</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smallCaps/>
        <w:color w:val="000000"/>
        <w:sz w:val="18"/>
        <w:szCs w:val="18"/>
      </w:rPr>
      <w:t>No.y</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mallCaps/>
        <w:color w:val="000000"/>
        <w:sz w:val="18"/>
        <w:szCs w:val="18"/>
      </w:rPr>
      <w:t>Bulan</w:t>
    </w:r>
    <w:r>
      <w:rPr>
        <w:rFonts w:ascii="Times New Roman" w:eastAsia="Times New Roman" w:hAnsi="Times New Roman" w:cs="Times New Roman"/>
        <w:color w:val="000000"/>
        <w:sz w:val="18"/>
        <w:szCs w:val="18"/>
      </w:rPr>
      <w:t xml:space="preserve"> 20xx)</w:t>
    </w:r>
  </w:p>
  <w:p w14:paraId="0B40AC0C" w14:textId="77777777" w:rsidR="001B7795" w:rsidRDefault="001B779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E4D7" w14:textId="596C0B9A" w:rsidR="001B7795" w:rsidRDefault="0062529B">
    <w:pPr>
      <w:pBdr>
        <w:top w:val="nil"/>
        <w:left w:val="nil"/>
        <w:bottom w:val="single" w:sz="4" w:space="1" w:color="D9D9D9"/>
        <w:right w:val="nil"/>
        <w:between w:val="nil"/>
      </w:pBdr>
      <w:tabs>
        <w:tab w:val="center" w:pos="4680"/>
        <w:tab w:val="right" w:pos="9360"/>
        <w:tab w:val="right" w:pos="8789"/>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smallCaps/>
        <w:color w:val="000000"/>
        <w:sz w:val="16"/>
        <w:szCs w:val="16"/>
      </w:rPr>
      <w:t>Nama Penulis, dkk</w:t>
    </w:r>
    <w:r>
      <w:rPr>
        <w:rFonts w:ascii="Times New Roman" w:eastAsia="Times New Roman" w:hAnsi="Times New Roman" w:cs="Times New Roman"/>
        <w:color w:val="000000"/>
        <w:sz w:val="16"/>
        <w:szCs w:val="16"/>
      </w:rPr>
      <w:tab/>
      <w:t>|</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E23BB2">
      <w:rPr>
        <w:rFonts w:ascii="Times New Roman" w:eastAsia="Times New Roman" w:hAnsi="Times New Roman" w:cs="Times New Roman"/>
        <w:b/>
        <w:noProof/>
        <w:color w:val="000000"/>
        <w:sz w:val="16"/>
        <w:szCs w:val="16"/>
      </w:rPr>
      <w:t>3</w:t>
    </w:r>
    <w:r>
      <w:rPr>
        <w:rFonts w:ascii="Times New Roman" w:eastAsia="Times New Roman" w:hAnsi="Times New Roman" w:cs="Times New Roman"/>
        <w:b/>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3C13" w14:textId="77777777" w:rsidR="001B7795" w:rsidRDefault="001B7795">
    <w:pPr>
      <w:widowControl w:val="0"/>
      <w:pBdr>
        <w:top w:val="nil"/>
        <w:left w:val="nil"/>
        <w:bottom w:val="nil"/>
        <w:right w:val="nil"/>
        <w:between w:val="nil"/>
      </w:pBdr>
      <w:spacing w:after="0"/>
      <w:rPr>
        <w:rFonts w:ascii="Times New Roman" w:eastAsia="Times New Roman" w:hAnsi="Times New Roman" w:cs="Times New Roman"/>
        <w:b/>
        <w:color w:val="000000"/>
        <w:sz w:val="16"/>
        <w:szCs w:val="16"/>
      </w:rPr>
    </w:pPr>
  </w:p>
  <w:tbl>
    <w:tblPr>
      <w:tblStyle w:val="a9"/>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9"/>
      <w:gridCol w:w="1701"/>
    </w:tblGrid>
    <w:tr w:rsidR="001B7795" w14:paraId="6AC87A50" w14:textId="77777777">
      <w:trPr>
        <w:trHeight w:val="567"/>
      </w:trPr>
      <w:tc>
        <w:tcPr>
          <w:tcW w:w="7479" w:type="dxa"/>
          <w:tcBorders>
            <w:top w:val="nil"/>
            <w:left w:val="nil"/>
            <w:bottom w:val="single" w:sz="4" w:space="0" w:color="000000"/>
            <w:right w:val="nil"/>
          </w:tcBorders>
          <w:vAlign w:val="center"/>
        </w:tcPr>
        <w:p w14:paraId="0B816686" w14:textId="77777777" w:rsidR="001B7795" w:rsidRDefault="0062529B">
          <w:pPr>
            <w:pBdr>
              <w:top w:val="nil"/>
              <w:left w:val="nil"/>
              <w:bottom w:val="nil"/>
              <w:right w:val="nil"/>
              <w:between w:val="nil"/>
            </w:pBdr>
            <w:tabs>
              <w:tab w:val="center" w:pos="4680"/>
              <w:tab w:val="right" w:pos="9360"/>
            </w:tabs>
            <w:jc w:val="center"/>
            <w:rPr>
              <w:color w:val="000000"/>
            </w:rPr>
          </w:pPr>
          <w:bookmarkStart w:id="4" w:name="_heading=h.2et92p0" w:colFirst="0" w:colLast="0"/>
          <w:bookmarkEnd w:id="4"/>
          <w:r>
            <w:rPr>
              <w:rFonts w:ascii="Times New Roman" w:eastAsia="Times New Roman" w:hAnsi="Times New Roman" w:cs="Times New Roman"/>
              <w:color w:val="000000"/>
              <w:sz w:val="16"/>
              <w:szCs w:val="16"/>
            </w:rPr>
            <w:t>Volume x Nomor x Bulan (20xx)</w:t>
          </w:r>
        </w:p>
      </w:tc>
      <w:tc>
        <w:tcPr>
          <w:tcW w:w="1701" w:type="dxa"/>
          <w:tcBorders>
            <w:top w:val="nil"/>
            <w:left w:val="nil"/>
            <w:bottom w:val="single" w:sz="4" w:space="0" w:color="000000"/>
            <w:right w:val="nil"/>
          </w:tcBorders>
          <w:vAlign w:val="center"/>
        </w:tcPr>
        <w:p w14:paraId="7E46E284" w14:textId="77777777" w:rsidR="001B7795" w:rsidRDefault="0062529B">
          <w:pPr>
            <w:tabs>
              <w:tab w:val="center" w:pos="4706"/>
              <w:tab w:val="left" w:pos="6804"/>
              <w:tab w:val="right" w:pos="9356"/>
            </w:tabs>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ISSN</w:t>
          </w:r>
          <w:r>
            <w:rPr>
              <w:rFonts w:ascii="Times New Roman" w:eastAsia="Times New Roman" w:hAnsi="Times New Roman" w:cs="Times New Roman"/>
              <w:color w:val="111111"/>
              <w:sz w:val="17"/>
              <w:szCs w:val="17"/>
              <w:highlight w:val="white"/>
            </w:rPr>
            <w:t xml:space="preserve"> </w:t>
          </w:r>
          <w:r>
            <w:rPr>
              <w:rFonts w:ascii="Times New Roman" w:eastAsia="Times New Roman" w:hAnsi="Times New Roman" w:cs="Times New Roman"/>
              <w:color w:val="111111"/>
              <w:sz w:val="14"/>
              <w:szCs w:val="14"/>
              <w:highlight w:val="white"/>
            </w:rPr>
            <w:t>XXXX-XXXX</w:t>
          </w:r>
        </w:p>
        <w:p w14:paraId="006CD8DE" w14:textId="77777777" w:rsidR="001B7795" w:rsidRDefault="001B7795">
          <w:pPr>
            <w:tabs>
              <w:tab w:val="center" w:pos="4706"/>
              <w:tab w:val="left" w:pos="6804"/>
              <w:tab w:val="right" w:pos="9356"/>
            </w:tabs>
            <w:jc w:val="center"/>
            <w:rPr>
              <w:rFonts w:ascii="Times New Roman" w:eastAsia="Times New Roman" w:hAnsi="Times New Roman" w:cs="Times New Roman"/>
              <w:b/>
              <w:sz w:val="14"/>
              <w:szCs w:val="14"/>
            </w:rPr>
          </w:pPr>
        </w:p>
      </w:tc>
    </w:tr>
    <w:tr w:rsidR="001B7795" w14:paraId="3055B3E3" w14:textId="77777777">
      <w:trPr>
        <w:trHeight w:val="113"/>
      </w:trPr>
      <w:tc>
        <w:tcPr>
          <w:tcW w:w="7479" w:type="dxa"/>
          <w:tcBorders>
            <w:top w:val="single" w:sz="4" w:space="0" w:color="000000"/>
            <w:left w:val="nil"/>
            <w:bottom w:val="nil"/>
            <w:right w:val="nil"/>
          </w:tcBorders>
          <w:vAlign w:val="center"/>
        </w:tcPr>
        <w:p w14:paraId="28093BB6" w14:textId="77777777" w:rsidR="001B7795" w:rsidRDefault="001B779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6"/>
              <w:szCs w:val="16"/>
            </w:rPr>
          </w:pPr>
        </w:p>
      </w:tc>
      <w:tc>
        <w:tcPr>
          <w:tcW w:w="1701" w:type="dxa"/>
          <w:tcBorders>
            <w:top w:val="single" w:sz="4" w:space="0" w:color="000000"/>
            <w:left w:val="nil"/>
            <w:bottom w:val="nil"/>
            <w:right w:val="nil"/>
          </w:tcBorders>
        </w:tcPr>
        <w:p w14:paraId="054482AC" w14:textId="77777777" w:rsidR="001B7795" w:rsidRDefault="001B7795">
          <w:pPr>
            <w:tabs>
              <w:tab w:val="center" w:pos="4706"/>
              <w:tab w:val="left" w:pos="6804"/>
              <w:tab w:val="right" w:pos="9356"/>
            </w:tabs>
            <w:rPr>
              <w:rFonts w:ascii="Times New Roman" w:eastAsia="Times New Roman" w:hAnsi="Times New Roman" w:cs="Times New Roman"/>
              <w:sz w:val="14"/>
              <w:szCs w:val="14"/>
            </w:rPr>
          </w:pPr>
        </w:p>
      </w:tc>
    </w:tr>
    <w:tr w:rsidR="001B7795" w14:paraId="0BA9F4D8" w14:textId="77777777">
      <w:trPr>
        <w:trHeight w:val="935"/>
      </w:trPr>
      <w:tc>
        <w:tcPr>
          <w:tcW w:w="7479" w:type="dxa"/>
          <w:tcBorders>
            <w:top w:val="nil"/>
            <w:left w:val="nil"/>
            <w:bottom w:val="nil"/>
            <w:right w:val="nil"/>
          </w:tcBorders>
          <w:shd w:val="clear" w:color="auto" w:fill="DDD9C4"/>
        </w:tcPr>
        <w:p w14:paraId="62E2D62B" w14:textId="77777777" w:rsidR="001B7795" w:rsidRDefault="0062529B">
          <w:pPr>
            <w:tabs>
              <w:tab w:val="center" w:pos="4706"/>
              <w:tab w:val="right" w:pos="9356"/>
            </w:tabs>
            <w:spacing w:before="120"/>
            <w:jc w:val="center"/>
            <w:rPr>
              <w:rFonts w:ascii="VAGRounded LT Bold" w:eastAsia="VAGRounded LT Bold" w:hAnsi="VAGRounded LT Bold" w:cs="VAGRounded LT Bold"/>
              <w:sz w:val="31"/>
              <w:szCs w:val="31"/>
            </w:rPr>
          </w:pPr>
          <w:r>
            <w:rPr>
              <w:rFonts w:ascii="VAGRounded LT Bold" w:eastAsia="VAGRounded LT Bold" w:hAnsi="VAGRounded LT Bold" w:cs="VAGRounded LT Bold"/>
              <w:sz w:val="31"/>
              <w:szCs w:val="31"/>
            </w:rPr>
            <w:t>Indonesian Journal of Applied Statistics and Data Science</w:t>
          </w:r>
        </w:p>
        <w:p w14:paraId="333F0D22" w14:textId="77777777" w:rsidR="001B7795" w:rsidRDefault="001B779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p>
        <w:p w14:paraId="14E79F34" w14:textId="77777777" w:rsidR="001B7795" w:rsidRDefault="0062529B">
          <w:pPr>
            <w:pBdr>
              <w:top w:val="nil"/>
              <w:left w:val="nil"/>
              <w:bottom w:val="nil"/>
              <w:right w:val="nil"/>
              <w:between w:val="nil"/>
            </w:pBdr>
            <w:tabs>
              <w:tab w:val="center" w:pos="4680"/>
              <w:tab w:val="right" w:pos="9360"/>
            </w:tabs>
            <w:spacing w:after="120"/>
            <w:jc w:val="center"/>
            <w:rPr>
              <w:color w:val="000000"/>
            </w:rPr>
          </w:pPr>
          <w:r>
            <w:rPr>
              <w:rFonts w:ascii="Times New Roman" w:eastAsia="Times New Roman" w:hAnsi="Times New Roman" w:cs="Times New Roman"/>
              <w:color w:val="000000"/>
              <w:sz w:val="16"/>
              <w:szCs w:val="16"/>
            </w:rPr>
            <w:t xml:space="preserve">Homepage jurnal: </w:t>
          </w:r>
          <w:hyperlink r:id="rId1">
            <w:r>
              <w:rPr>
                <w:rFonts w:ascii="Times New Roman" w:eastAsia="Times New Roman" w:hAnsi="Times New Roman" w:cs="Times New Roman"/>
                <w:color w:val="0000FF"/>
                <w:sz w:val="16"/>
                <w:szCs w:val="16"/>
                <w:u w:val="single"/>
              </w:rPr>
              <w:t>https://journal.unram.ac.id/index.php/ijasds</w:t>
            </w:r>
          </w:hyperlink>
        </w:p>
      </w:tc>
      <w:tc>
        <w:tcPr>
          <w:tcW w:w="1701" w:type="dxa"/>
          <w:tcBorders>
            <w:top w:val="nil"/>
            <w:left w:val="nil"/>
            <w:bottom w:val="nil"/>
            <w:right w:val="nil"/>
          </w:tcBorders>
          <w:vAlign w:val="center"/>
        </w:tcPr>
        <w:p w14:paraId="14D35D2B" w14:textId="77777777" w:rsidR="001B7795" w:rsidRDefault="0062529B">
          <w:pPr>
            <w:pBdr>
              <w:top w:val="nil"/>
              <w:left w:val="nil"/>
              <w:bottom w:val="nil"/>
              <w:right w:val="nil"/>
              <w:between w:val="nil"/>
            </w:pBdr>
            <w:tabs>
              <w:tab w:val="center" w:pos="4680"/>
              <w:tab w:val="right" w:pos="9360"/>
            </w:tabs>
            <w:jc w:val="center"/>
            <w:rPr>
              <w:rFonts w:ascii="Housttely Signature" w:eastAsia="Housttely Signature" w:hAnsi="Housttely Signature" w:cs="Housttely Signature"/>
              <w:b/>
              <w:color w:val="000000"/>
            </w:rPr>
          </w:pPr>
          <w:r>
            <w:rPr>
              <w:noProof/>
              <w:color w:val="000000"/>
            </w:rPr>
            <w:drawing>
              <wp:inline distT="0" distB="0" distL="0" distR="0" wp14:anchorId="504C6060" wp14:editId="1D1A1A2B">
                <wp:extent cx="765316" cy="849830"/>
                <wp:effectExtent l="0" t="0" r="0" b="0"/>
                <wp:docPr id="15759567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65316" cy="849830"/>
                        </a:xfrm>
                        <a:prstGeom prst="rect">
                          <a:avLst/>
                        </a:prstGeom>
                        <a:ln/>
                      </pic:spPr>
                    </pic:pic>
                  </a:graphicData>
                </a:graphic>
              </wp:inline>
            </w:drawing>
          </w:r>
        </w:p>
      </w:tc>
    </w:tr>
    <w:tr w:rsidR="001B7795" w14:paraId="65F19C56" w14:textId="77777777">
      <w:trPr>
        <w:trHeight w:val="20"/>
      </w:trPr>
      <w:tc>
        <w:tcPr>
          <w:tcW w:w="7479" w:type="dxa"/>
          <w:tcBorders>
            <w:top w:val="nil"/>
            <w:left w:val="nil"/>
            <w:bottom w:val="single" w:sz="4" w:space="0" w:color="000000"/>
            <w:right w:val="nil"/>
          </w:tcBorders>
        </w:tcPr>
        <w:p w14:paraId="1222BB1E" w14:textId="77777777" w:rsidR="001B7795" w:rsidRDefault="001B779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6"/>
              <w:szCs w:val="16"/>
            </w:rPr>
          </w:pPr>
        </w:p>
      </w:tc>
      <w:tc>
        <w:tcPr>
          <w:tcW w:w="1701" w:type="dxa"/>
          <w:tcBorders>
            <w:top w:val="nil"/>
            <w:left w:val="nil"/>
            <w:bottom w:val="single" w:sz="4" w:space="0" w:color="000000"/>
            <w:right w:val="nil"/>
          </w:tcBorders>
        </w:tcPr>
        <w:p w14:paraId="59712DA9" w14:textId="77777777" w:rsidR="001B7795" w:rsidRDefault="001B779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16"/>
              <w:szCs w:val="16"/>
            </w:rPr>
          </w:pPr>
        </w:p>
      </w:tc>
    </w:tr>
  </w:tbl>
  <w:p w14:paraId="01077752" w14:textId="77777777" w:rsidR="001B7795" w:rsidRDefault="001B7795">
    <w:pPr>
      <w:pBdr>
        <w:top w:val="nil"/>
        <w:left w:val="nil"/>
        <w:bottom w:val="nil"/>
        <w:right w:val="nil"/>
        <w:between w:val="nil"/>
      </w:pBdr>
      <w:tabs>
        <w:tab w:val="center" w:pos="4680"/>
        <w:tab w:val="right" w:pos="9360"/>
        <w:tab w:val="left" w:pos="333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72D"/>
    <w:multiLevelType w:val="multilevel"/>
    <w:tmpl w:val="E00E2ACC"/>
    <w:lvl w:ilvl="0">
      <w:start w:val="1"/>
      <w:numFmt w:val="decimal"/>
      <w:pStyle w:val="Els-1storder-head"/>
      <w:lvlText w:val="1.%1."/>
      <w:lvlJc w:val="left"/>
      <w:pPr>
        <w:ind w:left="1145" w:hanging="360"/>
      </w:pPr>
      <w:rPr>
        <w:b/>
        <w:i/>
      </w:rPr>
    </w:lvl>
    <w:lvl w:ilvl="1">
      <w:start w:val="1"/>
      <w:numFmt w:val="lowerLetter"/>
      <w:pStyle w:val="Els-2ndorder-head"/>
      <w:lvlText w:val="%2."/>
      <w:lvlJc w:val="left"/>
      <w:pPr>
        <w:ind w:left="1865" w:hanging="360"/>
      </w:pPr>
    </w:lvl>
    <w:lvl w:ilvl="2">
      <w:start w:val="1"/>
      <w:numFmt w:val="lowerRoman"/>
      <w:pStyle w:val="Els-3rdorder-head"/>
      <w:lvlText w:val="%3."/>
      <w:lvlJc w:val="right"/>
      <w:pPr>
        <w:ind w:left="2585" w:hanging="180"/>
      </w:pPr>
    </w:lvl>
    <w:lvl w:ilvl="3">
      <w:start w:val="1"/>
      <w:numFmt w:val="decimal"/>
      <w:pStyle w:val="Els-4thorder-head"/>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 w15:restartNumberingAfterBreak="0">
    <w:nsid w:val="06871270"/>
    <w:multiLevelType w:val="multilevel"/>
    <w:tmpl w:val="0180C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5511D"/>
    <w:multiLevelType w:val="multilevel"/>
    <w:tmpl w:val="1A0491E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907BE7"/>
    <w:multiLevelType w:val="hybridMultilevel"/>
    <w:tmpl w:val="8DA0DEAA"/>
    <w:lvl w:ilvl="0" w:tplc="DEFABBC4">
      <w:start w:val="1"/>
      <w:numFmt w:val="decimal"/>
      <w:pStyle w:val="Heading2"/>
      <w:lvlText w:val="2.%1."/>
      <w:lvlJc w:val="left"/>
      <w:pPr>
        <w:ind w:left="1145" w:hanging="360"/>
      </w:pPr>
      <w:rPr>
        <w:b/>
        <w:bCs/>
        <w:i/>
        <w:iCs/>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4" w15:restartNumberingAfterBreak="0">
    <w:nsid w:val="1ECC2561"/>
    <w:multiLevelType w:val="hybridMultilevel"/>
    <w:tmpl w:val="4C7A3BA6"/>
    <w:lvl w:ilvl="0" w:tplc="93B2A5E8">
      <w:start w:val="3"/>
      <w:numFmt w:val="decimal"/>
      <w:lvlText w:val="%1.2"/>
      <w:lvlJc w:val="right"/>
      <w:pPr>
        <w:ind w:left="1145" w:hanging="360"/>
      </w:pPr>
      <w:rPr>
        <w:rFonts w:hint="default"/>
      </w:r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5" w15:restartNumberingAfterBreak="0">
    <w:nsid w:val="3A190F99"/>
    <w:multiLevelType w:val="multilevel"/>
    <w:tmpl w:val="1812E8A0"/>
    <w:lvl w:ilvl="0">
      <w:start w:val="3"/>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6" w15:restartNumberingAfterBreak="0">
    <w:nsid w:val="3B393A6F"/>
    <w:multiLevelType w:val="hybridMultilevel"/>
    <w:tmpl w:val="A1C6A150"/>
    <w:lvl w:ilvl="0" w:tplc="410A7018">
      <w:start w:val="1"/>
      <w:numFmt w:val="decimal"/>
      <w:lvlText w:val="3.%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2DC3536"/>
    <w:multiLevelType w:val="hybridMultilevel"/>
    <w:tmpl w:val="52309000"/>
    <w:lvl w:ilvl="0" w:tplc="771E38AC">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C5C36EB"/>
    <w:multiLevelType w:val="multilevel"/>
    <w:tmpl w:val="08806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7342DF"/>
    <w:multiLevelType w:val="multilevel"/>
    <w:tmpl w:val="2D847680"/>
    <w:lvl w:ilvl="0">
      <w:start w:val="1"/>
      <w:numFmt w:val="lowerLetter"/>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A06A4D"/>
    <w:multiLevelType w:val="hybridMultilevel"/>
    <w:tmpl w:val="63F40D02"/>
    <w:lvl w:ilvl="0" w:tplc="E0F6B962">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2"/>
  </w:num>
  <w:num w:numId="6">
    <w:abstractNumId w:val="4"/>
  </w:num>
  <w:num w:numId="7">
    <w:abstractNumId w:val="3"/>
  </w:num>
  <w:num w:numId="8">
    <w:abstractNumId w:val="7"/>
  </w:num>
  <w:num w:numId="9">
    <w:abstractNumId w:val="10"/>
  </w:num>
  <w:num w:numId="10">
    <w:abstractNumId w:val="6"/>
  </w:num>
  <w:num w:numId="11">
    <w:abstractNumId w:val="3"/>
    <w:lvlOverride w:ilvl="0">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95"/>
    <w:rsid w:val="00017CF8"/>
    <w:rsid w:val="00037CBA"/>
    <w:rsid w:val="00055726"/>
    <w:rsid w:val="0007180A"/>
    <w:rsid w:val="000979F6"/>
    <w:rsid w:val="000B71CC"/>
    <w:rsid w:val="0011237C"/>
    <w:rsid w:val="00116A6E"/>
    <w:rsid w:val="001679FB"/>
    <w:rsid w:val="001A193A"/>
    <w:rsid w:val="001B7795"/>
    <w:rsid w:val="00233A07"/>
    <w:rsid w:val="00293391"/>
    <w:rsid w:val="002A23E0"/>
    <w:rsid w:val="003063B4"/>
    <w:rsid w:val="00312D3F"/>
    <w:rsid w:val="0031545D"/>
    <w:rsid w:val="003750E8"/>
    <w:rsid w:val="00377481"/>
    <w:rsid w:val="003D335C"/>
    <w:rsid w:val="00426696"/>
    <w:rsid w:val="00430278"/>
    <w:rsid w:val="00461C1A"/>
    <w:rsid w:val="00484D6D"/>
    <w:rsid w:val="004C38A1"/>
    <w:rsid w:val="004D5B4B"/>
    <w:rsid w:val="00574564"/>
    <w:rsid w:val="005853E6"/>
    <w:rsid w:val="005A5B0F"/>
    <w:rsid w:val="005D0825"/>
    <w:rsid w:val="00616B82"/>
    <w:rsid w:val="0062529B"/>
    <w:rsid w:val="006261C7"/>
    <w:rsid w:val="006D05D2"/>
    <w:rsid w:val="006F660B"/>
    <w:rsid w:val="007527C4"/>
    <w:rsid w:val="00754D9D"/>
    <w:rsid w:val="00755719"/>
    <w:rsid w:val="00762E5D"/>
    <w:rsid w:val="007E178F"/>
    <w:rsid w:val="007F65CF"/>
    <w:rsid w:val="00811DF7"/>
    <w:rsid w:val="008572C3"/>
    <w:rsid w:val="008843F0"/>
    <w:rsid w:val="008B0499"/>
    <w:rsid w:val="008B480A"/>
    <w:rsid w:val="009271B7"/>
    <w:rsid w:val="009764CF"/>
    <w:rsid w:val="009E297D"/>
    <w:rsid w:val="009F728C"/>
    <w:rsid w:val="00A340FF"/>
    <w:rsid w:val="00A5051F"/>
    <w:rsid w:val="00A6514D"/>
    <w:rsid w:val="00A9621E"/>
    <w:rsid w:val="00AD3924"/>
    <w:rsid w:val="00B02825"/>
    <w:rsid w:val="00B11C24"/>
    <w:rsid w:val="00B70CCA"/>
    <w:rsid w:val="00B70DBF"/>
    <w:rsid w:val="00BB1793"/>
    <w:rsid w:val="00BF5270"/>
    <w:rsid w:val="00C77CE3"/>
    <w:rsid w:val="00CC7C58"/>
    <w:rsid w:val="00CD0C82"/>
    <w:rsid w:val="00CE7898"/>
    <w:rsid w:val="00D563CA"/>
    <w:rsid w:val="00D747FF"/>
    <w:rsid w:val="00D83BFE"/>
    <w:rsid w:val="00D9227B"/>
    <w:rsid w:val="00DD1FD6"/>
    <w:rsid w:val="00E23BB2"/>
    <w:rsid w:val="00ED23C3"/>
    <w:rsid w:val="00EE3F85"/>
    <w:rsid w:val="00FA43D6"/>
    <w:rsid w:val="00FB481A"/>
    <w:rsid w:val="00FE65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C68F"/>
  <w15:docId w15:val="{E229DF0E-FACE-4809-8C62-138D60FD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Eigen"/>
    <w:basedOn w:val="Normal"/>
    <w:next w:val="Normal"/>
    <w:link w:val="Heading1Char"/>
    <w:uiPriority w:val="9"/>
    <w:qFormat/>
    <w:rsid w:val="00D11BB6"/>
    <w:pPr>
      <w:keepNext/>
      <w:keepLines/>
      <w:numPr>
        <w:numId w:val="5"/>
      </w:numPr>
      <w:spacing w:before="120" w:after="120"/>
      <w:outlineLvl w:val="0"/>
    </w:pPr>
    <w:rPr>
      <w:rFonts w:ascii="Times New Roman" w:eastAsiaTheme="majorEastAsia" w:hAnsi="Times New Roman" w:cstheme="majorBidi"/>
      <w:b/>
      <w:szCs w:val="32"/>
    </w:rPr>
  </w:style>
  <w:style w:type="paragraph" w:styleId="Heading2">
    <w:name w:val="heading 2"/>
    <w:aliases w:val="Heading 2 Eigen"/>
    <w:basedOn w:val="Normal"/>
    <w:next w:val="Normal"/>
    <w:link w:val="Heading2Char"/>
    <w:uiPriority w:val="9"/>
    <w:unhideWhenUsed/>
    <w:qFormat/>
    <w:rsid w:val="001679FB"/>
    <w:pPr>
      <w:keepNext/>
      <w:keepLines/>
      <w:numPr>
        <w:numId w:val="7"/>
      </w:numPr>
      <w:spacing w:before="120" w:after="120"/>
      <w:ind w:left="360"/>
      <w:outlineLvl w:val="1"/>
    </w:pPr>
    <w:rPr>
      <w:rFonts w:ascii="Times New Roman" w:eastAsiaTheme="majorEastAsia" w:hAnsi="Times New Roman" w:cstheme="majorBidi"/>
      <w:b/>
      <w: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06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CE0"/>
  </w:style>
  <w:style w:type="paragraph" w:styleId="Footer">
    <w:name w:val="footer"/>
    <w:basedOn w:val="Normal"/>
    <w:link w:val="FooterChar"/>
    <w:uiPriority w:val="99"/>
    <w:unhideWhenUsed/>
    <w:rsid w:val="00D06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CE0"/>
  </w:style>
  <w:style w:type="table" w:styleId="TableGrid">
    <w:name w:val="Table Grid"/>
    <w:basedOn w:val="TableNormal"/>
    <w:uiPriority w:val="59"/>
    <w:rsid w:val="00D06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E0"/>
    <w:rPr>
      <w:rFonts w:ascii="Tahoma" w:hAnsi="Tahoma" w:cs="Tahoma"/>
      <w:sz w:val="16"/>
      <w:szCs w:val="16"/>
    </w:rPr>
  </w:style>
  <w:style w:type="paragraph" w:customStyle="1" w:styleId="Els-Title">
    <w:name w:val="Els-Title"/>
    <w:next w:val="Normal"/>
    <w:autoRedefine/>
    <w:rsid w:val="005D41E6"/>
    <w:pPr>
      <w:suppressAutoHyphens/>
      <w:spacing w:after="340" w:line="440" w:lineRule="exact"/>
      <w:jc w:val="center"/>
    </w:pPr>
    <w:rPr>
      <w:rFonts w:ascii="Times New Roman" w:eastAsia="SimSun" w:hAnsi="Times New Roman" w:cs="Times New Roman"/>
      <w:b/>
      <w:sz w:val="32"/>
      <w:lang w:val="id-ID"/>
    </w:rPr>
  </w:style>
  <w:style w:type="paragraph" w:customStyle="1" w:styleId="Els-Author">
    <w:name w:val="Els-Author"/>
    <w:next w:val="Normal"/>
    <w:autoRedefine/>
    <w:rsid w:val="00013B74"/>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character" w:styleId="Hyperlink">
    <w:name w:val="Hyperlink"/>
    <w:basedOn w:val="DefaultParagraphFont"/>
    <w:uiPriority w:val="99"/>
    <w:unhideWhenUsed/>
    <w:rsid w:val="00013B74"/>
    <w:rPr>
      <w:color w:val="0000FF" w:themeColor="hyperlink"/>
      <w:u w:val="single"/>
    </w:rPr>
  </w:style>
  <w:style w:type="paragraph" w:styleId="ListParagraph">
    <w:name w:val="List Paragraph"/>
    <w:basedOn w:val="Normal"/>
    <w:uiPriority w:val="34"/>
    <w:qFormat/>
    <w:rsid w:val="002824A6"/>
    <w:pPr>
      <w:ind w:left="720"/>
      <w:contextualSpacing/>
    </w:pPr>
  </w:style>
  <w:style w:type="paragraph" w:customStyle="1" w:styleId="Els-NoIndent">
    <w:name w:val="Els-NoIndent"/>
    <w:basedOn w:val="Normal"/>
    <w:qFormat/>
    <w:rsid w:val="006B6F6E"/>
    <w:pPr>
      <w:spacing w:after="0" w:line="230" w:lineRule="exact"/>
      <w:jc w:val="both"/>
    </w:pPr>
    <w:rPr>
      <w:rFonts w:ascii="Times New Roman" w:eastAsia="SimSun" w:hAnsi="Times New Roman" w:cs="Times New Roman"/>
      <w:sz w:val="16"/>
      <w:szCs w:val="20"/>
    </w:rPr>
  </w:style>
  <w:style w:type="paragraph" w:customStyle="1" w:styleId="Els-footnote">
    <w:name w:val="Els-footnote"/>
    <w:rsid w:val="006B6F6E"/>
    <w:pPr>
      <w:keepLines/>
      <w:widowControl w:val="0"/>
      <w:spacing w:after="220" w:line="200" w:lineRule="exact"/>
      <w:ind w:firstLine="113"/>
      <w:jc w:val="both"/>
    </w:pPr>
    <w:rPr>
      <w:rFonts w:ascii="Times New Roman" w:eastAsia="SimSun" w:hAnsi="Times New Roman" w:cs="Times New Roman"/>
      <w:sz w:val="15"/>
      <w:szCs w:val="20"/>
    </w:rPr>
  </w:style>
  <w:style w:type="character" w:styleId="FootnoteReference">
    <w:name w:val="footnote reference"/>
    <w:semiHidden/>
    <w:rsid w:val="006B6F6E"/>
    <w:rPr>
      <w:vertAlign w:val="superscript"/>
    </w:rPr>
  </w:style>
  <w:style w:type="paragraph" w:customStyle="1" w:styleId="Els-body-text">
    <w:name w:val="Els-body-text"/>
    <w:rsid w:val="005B0678"/>
    <w:pPr>
      <w:spacing w:after="0" w:line="230" w:lineRule="exact"/>
      <w:ind w:firstLine="238"/>
      <w:jc w:val="both"/>
    </w:pPr>
    <w:rPr>
      <w:rFonts w:ascii="Times New Roman" w:eastAsia="SimSun" w:hAnsi="Times New Roman" w:cs="Times New Roman"/>
      <w:sz w:val="16"/>
      <w:szCs w:val="20"/>
    </w:rPr>
  </w:style>
  <w:style w:type="paragraph" w:styleId="CommentText">
    <w:name w:val="annotation text"/>
    <w:basedOn w:val="Normal"/>
    <w:link w:val="CommentTextChar"/>
    <w:semiHidden/>
    <w:unhideWhenUsed/>
    <w:rsid w:val="005B0678"/>
    <w:pPr>
      <w:widowControl w:val="0"/>
      <w:spacing w:after="0" w:line="230" w:lineRule="exact"/>
    </w:pPr>
    <w:rPr>
      <w:rFonts w:ascii="Times New Roman" w:eastAsia="SimSun" w:hAnsi="Times New Roman" w:cs="Times New Roman"/>
      <w:sz w:val="16"/>
      <w:szCs w:val="20"/>
      <w:lang w:val="en-GB"/>
    </w:rPr>
  </w:style>
  <w:style w:type="character" w:customStyle="1" w:styleId="CommentTextChar">
    <w:name w:val="Comment Text Char"/>
    <w:basedOn w:val="DefaultParagraphFont"/>
    <w:link w:val="CommentText"/>
    <w:semiHidden/>
    <w:rsid w:val="005B0678"/>
    <w:rPr>
      <w:rFonts w:ascii="Times New Roman" w:eastAsia="SimSun" w:hAnsi="Times New Roman" w:cs="Times New Roman"/>
      <w:sz w:val="16"/>
      <w:szCs w:val="20"/>
      <w:lang w:val="en-GB"/>
    </w:rPr>
  </w:style>
  <w:style w:type="paragraph" w:customStyle="1" w:styleId="Els-1storder-head">
    <w:name w:val="Els-1storder-head"/>
    <w:next w:val="Els-body-text"/>
    <w:rsid w:val="005B0678"/>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5B0678"/>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5B0678"/>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5B0678"/>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equation">
    <w:name w:val="Els-equation"/>
    <w:next w:val="Normal"/>
    <w:rsid w:val="005B0678"/>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customStyle="1" w:styleId="Heading1Char">
    <w:name w:val="Heading 1 Char"/>
    <w:aliases w:val="Heading 1 Eigen Char"/>
    <w:basedOn w:val="DefaultParagraphFont"/>
    <w:link w:val="Heading1"/>
    <w:uiPriority w:val="9"/>
    <w:rsid w:val="00D11BB6"/>
    <w:rPr>
      <w:rFonts w:ascii="Times New Roman" w:eastAsiaTheme="majorEastAsia" w:hAnsi="Times New Roman" w:cstheme="majorBidi"/>
      <w:b/>
      <w:szCs w:val="32"/>
    </w:rPr>
  </w:style>
  <w:style w:type="character" w:customStyle="1" w:styleId="Heading2Char">
    <w:name w:val="Heading 2 Char"/>
    <w:aliases w:val="Heading 2 Eigen Char"/>
    <w:basedOn w:val="DefaultParagraphFont"/>
    <w:link w:val="Heading2"/>
    <w:uiPriority w:val="9"/>
    <w:rsid w:val="001679FB"/>
    <w:rPr>
      <w:rFonts w:ascii="Times New Roman" w:eastAsiaTheme="majorEastAsia" w:hAnsi="Times New Roman" w:cstheme="majorBidi"/>
      <w:b/>
      <w:i/>
      <w:szCs w:val="26"/>
    </w:rPr>
  </w:style>
  <w:style w:type="character" w:styleId="PlaceholderText">
    <w:name w:val="Placeholder Text"/>
    <w:basedOn w:val="DefaultParagraphFont"/>
    <w:uiPriority w:val="99"/>
    <w:semiHidden/>
    <w:rsid w:val="00C65348"/>
    <w:rPr>
      <w:color w:val="666666"/>
    </w:rPr>
  </w:style>
  <w:style w:type="character" w:styleId="UnresolvedMention">
    <w:name w:val="Unresolved Mention"/>
    <w:basedOn w:val="DefaultParagraphFont"/>
    <w:uiPriority w:val="99"/>
    <w:semiHidden/>
    <w:unhideWhenUsed/>
    <w:rsid w:val="001A0E8F"/>
    <w:rPr>
      <w:color w:val="605E5C"/>
      <w:shd w:val="clear" w:color="auto" w:fill="E1DFDD"/>
    </w:rPr>
  </w:style>
  <w:style w:type="paragraph" w:styleId="NormalWeb">
    <w:name w:val="Normal (Web)"/>
    <w:basedOn w:val="Normal"/>
    <w:uiPriority w:val="99"/>
    <w:semiHidden/>
    <w:unhideWhenUsed/>
    <w:rsid w:val="00F52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88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customStyle="1" w:styleId="mord">
    <w:name w:val="mord"/>
    <w:basedOn w:val="DefaultParagraphFont"/>
    <w:rsid w:val="001A193A"/>
  </w:style>
  <w:style w:type="character" w:customStyle="1" w:styleId="katex-mathml">
    <w:name w:val="katex-mathml"/>
    <w:basedOn w:val="DefaultParagraphFont"/>
    <w:rsid w:val="001A193A"/>
  </w:style>
  <w:style w:type="character" w:customStyle="1" w:styleId="vlist-s">
    <w:name w:val="vlist-s"/>
    <w:basedOn w:val="DefaultParagraphFont"/>
    <w:rsid w:val="001A193A"/>
  </w:style>
  <w:style w:type="character" w:customStyle="1" w:styleId="mpunct">
    <w:name w:val="mpunct"/>
    <w:basedOn w:val="DefaultParagraphFont"/>
    <w:rsid w:val="001A193A"/>
  </w:style>
  <w:style w:type="character" w:customStyle="1" w:styleId="minner">
    <w:name w:val="minner"/>
    <w:basedOn w:val="DefaultParagraphFont"/>
    <w:rsid w:val="001A193A"/>
  </w:style>
  <w:style w:type="character" w:customStyle="1" w:styleId="mrel">
    <w:name w:val="mrel"/>
    <w:basedOn w:val="DefaultParagraphFont"/>
    <w:rsid w:val="00055726"/>
  </w:style>
  <w:style w:type="character" w:customStyle="1" w:styleId="mbin">
    <w:name w:val="mbin"/>
    <w:basedOn w:val="DefaultParagraphFont"/>
    <w:rsid w:val="0005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7049">
      <w:bodyDiv w:val="1"/>
      <w:marLeft w:val="0"/>
      <w:marRight w:val="0"/>
      <w:marTop w:val="0"/>
      <w:marBottom w:val="0"/>
      <w:divBdr>
        <w:top w:val="none" w:sz="0" w:space="0" w:color="auto"/>
        <w:left w:val="none" w:sz="0" w:space="0" w:color="auto"/>
        <w:bottom w:val="none" w:sz="0" w:space="0" w:color="auto"/>
        <w:right w:val="none" w:sz="0" w:space="0" w:color="auto"/>
      </w:divBdr>
    </w:div>
    <w:div w:id="984700933">
      <w:bodyDiv w:val="1"/>
      <w:marLeft w:val="0"/>
      <w:marRight w:val="0"/>
      <w:marTop w:val="0"/>
      <w:marBottom w:val="0"/>
      <w:divBdr>
        <w:top w:val="none" w:sz="0" w:space="0" w:color="auto"/>
        <w:left w:val="none" w:sz="0" w:space="0" w:color="auto"/>
        <w:bottom w:val="none" w:sz="0" w:space="0" w:color="auto"/>
        <w:right w:val="none" w:sz="0" w:space="0" w:color="auto"/>
      </w:divBdr>
    </w:div>
    <w:div w:id="1198540671">
      <w:bodyDiv w:val="1"/>
      <w:marLeft w:val="0"/>
      <w:marRight w:val="0"/>
      <w:marTop w:val="0"/>
      <w:marBottom w:val="0"/>
      <w:divBdr>
        <w:top w:val="none" w:sz="0" w:space="0" w:color="auto"/>
        <w:left w:val="none" w:sz="0" w:space="0" w:color="auto"/>
        <w:bottom w:val="none" w:sz="0" w:space="0" w:color="auto"/>
        <w:right w:val="none" w:sz="0" w:space="0" w:color="auto"/>
      </w:divBdr>
    </w:div>
    <w:div w:id="205595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29303/ijasds.vxiy.xx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journal.unram.ac.id/index.php/ija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Ayl/+AsZNDY6i4RaihP/wb6MQ==">CgMxLjAyCGguZ2pkZ3hzMgloLjMwajB6bGwyCWguMWZvYjl0ZTIJaC4zem55c2g3MgloLjJldDkycDA4AHIhMVV3Ty1FaUpLRUFobU03RjRra2h6UG90SkZkMTVGU1VI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71D525-1E2C-4EAE-A302-82DE586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sufria dimi permadi</cp:lastModifiedBy>
  <cp:revision>2</cp:revision>
  <dcterms:created xsi:type="dcterms:W3CDTF">2024-12-14T16:14:00Z</dcterms:created>
  <dcterms:modified xsi:type="dcterms:W3CDTF">2024-12-14T16:14:00Z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5fad3190-f40d-3515-866a-df0a305dd333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